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D6C8" w14:textId="77777777" w:rsidR="00946663" w:rsidRPr="003D2292" w:rsidRDefault="00946663" w:rsidP="003365FC">
      <w:pPr>
        <w:spacing w:line="168" w:lineRule="auto"/>
        <w:jc w:val="center"/>
        <w:rPr>
          <w:rFonts w:ascii="Tw Cen MT" w:hAnsi="Tw Cen MT"/>
          <w:b/>
          <w:bCs/>
          <w:sz w:val="24"/>
          <w:u w:val="single"/>
        </w:rPr>
      </w:pPr>
      <w:r w:rsidRPr="003D2292">
        <w:rPr>
          <w:rFonts w:ascii="Tw Cen MT" w:hAnsi="Tw Cen MT"/>
          <w:b/>
          <w:bCs/>
          <w:sz w:val="24"/>
          <w:u w:val="single"/>
        </w:rPr>
        <w:t>SERMON NOTES</w:t>
      </w:r>
    </w:p>
    <w:p w14:paraId="1C07A9F9" w14:textId="77777777" w:rsidR="00946663" w:rsidRPr="003D2292" w:rsidRDefault="00946663" w:rsidP="003365FC">
      <w:pPr>
        <w:spacing w:line="168" w:lineRule="auto"/>
        <w:jc w:val="center"/>
        <w:rPr>
          <w:rFonts w:ascii="Tw Cen MT" w:hAnsi="Tw Cen MT"/>
          <w:b/>
          <w:bCs/>
          <w:sz w:val="24"/>
        </w:rPr>
      </w:pPr>
      <w:r w:rsidRPr="003D2292">
        <w:rPr>
          <w:rFonts w:ascii="Tw Cen MT" w:hAnsi="Tw Cen MT"/>
          <w:b/>
          <w:bCs/>
          <w:sz w:val="24"/>
        </w:rPr>
        <w:t>To The Ends of the Earth</w:t>
      </w:r>
    </w:p>
    <w:p w14:paraId="6D107DD6" w14:textId="77777777" w:rsidR="00946663" w:rsidRPr="003D2292" w:rsidRDefault="00946663" w:rsidP="003365FC">
      <w:pPr>
        <w:spacing w:line="168" w:lineRule="auto"/>
        <w:jc w:val="center"/>
        <w:rPr>
          <w:rFonts w:ascii="Tw Cen MT" w:hAnsi="Tw Cen MT"/>
          <w:b/>
          <w:bCs/>
          <w:sz w:val="24"/>
        </w:rPr>
      </w:pPr>
      <w:r w:rsidRPr="003D2292">
        <w:rPr>
          <w:rFonts w:ascii="Tw Cen MT" w:hAnsi="Tw Cen MT"/>
          <w:b/>
          <w:bCs/>
          <w:sz w:val="24"/>
        </w:rPr>
        <w:t>A Sermon Series Through the Book of Acts</w:t>
      </w:r>
    </w:p>
    <w:p w14:paraId="2CB8666A" w14:textId="77777777" w:rsidR="00946663" w:rsidRPr="003D2292" w:rsidRDefault="00946663" w:rsidP="003365FC">
      <w:pPr>
        <w:spacing w:line="168" w:lineRule="auto"/>
        <w:jc w:val="center"/>
        <w:rPr>
          <w:rFonts w:ascii="Libian TC" w:eastAsia="Libian TC" w:hAnsi="Libian TC"/>
          <w:b/>
          <w:bCs/>
          <w:sz w:val="24"/>
        </w:rPr>
      </w:pPr>
      <w:r w:rsidRPr="003D2292">
        <w:rPr>
          <w:rFonts w:ascii="Libian TC" w:eastAsia="Libian TC" w:hAnsi="Libian TC"/>
          <w:b/>
          <w:bCs/>
          <w:sz w:val="24"/>
        </w:rPr>
        <w:t>“</w:t>
      </w:r>
      <w:r w:rsidR="00C932D9" w:rsidRPr="003D2292">
        <w:rPr>
          <w:rFonts w:ascii="Libian TC" w:eastAsia="Libian TC" w:hAnsi="Libian TC"/>
          <w:b/>
          <w:bCs/>
          <w:sz w:val="24"/>
        </w:rPr>
        <w:t>Trust and Obey”</w:t>
      </w:r>
    </w:p>
    <w:p w14:paraId="393DCB19" w14:textId="77777777" w:rsidR="00946663" w:rsidRPr="003D2292" w:rsidRDefault="00946663" w:rsidP="003365FC">
      <w:pPr>
        <w:spacing w:line="168" w:lineRule="auto"/>
        <w:jc w:val="center"/>
        <w:rPr>
          <w:rFonts w:ascii="Tw Cen MT" w:hAnsi="Tw Cen MT"/>
          <w:b/>
          <w:bCs/>
          <w:sz w:val="24"/>
        </w:rPr>
      </w:pPr>
      <w:r w:rsidRPr="003D2292">
        <w:rPr>
          <w:rFonts w:ascii="Tw Cen MT" w:hAnsi="Tw Cen MT"/>
          <w:b/>
          <w:bCs/>
          <w:sz w:val="24"/>
        </w:rPr>
        <w:t xml:space="preserve">Acts 1: 12 – 26 </w:t>
      </w:r>
    </w:p>
    <w:p w14:paraId="12A548B7" w14:textId="77777777" w:rsidR="00946663" w:rsidRPr="003D2292" w:rsidRDefault="00946663" w:rsidP="00CB3361">
      <w:pPr>
        <w:spacing w:line="168" w:lineRule="auto"/>
        <w:jc w:val="both"/>
        <w:rPr>
          <w:rFonts w:ascii="Tw Cen MT" w:hAnsi="Tw Cen MT"/>
          <w:b/>
          <w:bCs/>
          <w:sz w:val="24"/>
        </w:rPr>
      </w:pPr>
    </w:p>
    <w:p w14:paraId="69E344A8" w14:textId="77777777" w:rsidR="00946663" w:rsidRPr="003D2292" w:rsidRDefault="00946663" w:rsidP="00CB3361">
      <w:pPr>
        <w:spacing w:line="168" w:lineRule="auto"/>
        <w:jc w:val="both"/>
        <w:rPr>
          <w:rFonts w:ascii="Tw Cen MT" w:hAnsi="Tw Cen MT"/>
          <w:b/>
          <w:bCs/>
          <w:sz w:val="24"/>
        </w:rPr>
      </w:pPr>
      <w:r w:rsidRPr="003D2292">
        <w:rPr>
          <w:rFonts w:ascii="Tw Cen MT" w:hAnsi="Tw Cen MT"/>
          <w:b/>
          <w:bCs/>
          <w:sz w:val="24"/>
        </w:rPr>
        <w:t xml:space="preserve">The time of waiting that we will observe in our text this morning is not time wasted or unimportant. What God did between the two bookends of His ascension to Heaven </w:t>
      </w:r>
      <w:r w:rsidR="008B1563" w:rsidRPr="003D2292">
        <w:rPr>
          <w:rFonts w:ascii="Tw Cen MT" w:hAnsi="Tw Cen MT"/>
          <w:b/>
          <w:bCs/>
          <w:sz w:val="24"/>
        </w:rPr>
        <w:t>((</w:t>
      </w:r>
      <w:r w:rsidRPr="003D2292">
        <w:rPr>
          <w:rFonts w:ascii="Tw Cen MT" w:hAnsi="Tw Cen MT"/>
          <w:b/>
          <w:bCs/>
          <w:sz w:val="24"/>
        </w:rPr>
        <w:t xml:space="preserve">Acts 1: 9) and the sending of the Holy Spirit (Acts 2: </w:t>
      </w:r>
      <w:r w:rsidR="008B1563" w:rsidRPr="003D2292">
        <w:rPr>
          <w:rFonts w:ascii="Tw Cen MT" w:hAnsi="Tw Cen MT"/>
          <w:b/>
          <w:bCs/>
          <w:sz w:val="24"/>
        </w:rPr>
        <w:t>1-4) was _________________ in the lives of His followers.</w:t>
      </w:r>
    </w:p>
    <w:p w14:paraId="4ECDD95E" w14:textId="77777777" w:rsidR="0040057D" w:rsidRPr="003D2292" w:rsidRDefault="0040057D" w:rsidP="00CB3361">
      <w:pPr>
        <w:spacing w:line="168" w:lineRule="auto"/>
        <w:jc w:val="both"/>
        <w:rPr>
          <w:rFonts w:ascii="Tw Cen MT" w:hAnsi="Tw Cen MT"/>
          <w:b/>
          <w:bCs/>
          <w:color w:val="FF0000"/>
          <w:sz w:val="24"/>
        </w:rPr>
      </w:pPr>
    </w:p>
    <w:p w14:paraId="4A18BA0C" w14:textId="77777777" w:rsidR="0040057D" w:rsidRPr="003D2292" w:rsidRDefault="0040057D" w:rsidP="00CB3361">
      <w:pPr>
        <w:spacing w:line="168" w:lineRule="auto"/>
        <w:jc w:val="both"/>
        <w:rPr>
          <w:rFonts w:ascii="Tw Cen MT" w:hAnsi="Tw Cen MT"/>
          <w:b/>
          <w:bCs/>
          <w:color w:val="000000" w:themeColor="text1"/>
          <w:sz w:val="24"/>
        </w:rPr>
      </w:pPr>
      <w:r w:rsidRPr="003D2292">
        <w:rPr>
          <w:rFonts w:ascii="Tw Cen MT" w:hAnsi="Tw Cen MT"/>
          <w:b/>
          <w:bCs/>
          <w:color w:val="000000" w:themeColor="text1"/>
          <w:sz w:val="24"/>
        </w:rPr>
        <w:t xml:space="preserve">The disciples and the believers gathered in Jerusalem </w:t>
      </w:r>
      <w:r w:rsidR="00E56A21" w:rsidRPr="003D2292">
        <w:rPr>
          <w:rFonts w:ascii="Tw Cen MT" w:hAnsi="Tw Cen MT"/>
          <w:b/>
          <w:bCs/>
          <w:color w:val="000000" w:themeColor="text1"/>
          <w:sz w:val="24"/>
        </w:rPr>
        <w:t xml:space="preserve">to </w:t>
      </w:r>
      <w:r w:rsidRPr="003D2292">
        <w:rPr>
          <w:rFonts w:ascii="Tw Cen MT" w:hAnsi="Tw Cen MT"/>
          <w:b/>
          <w:bCs/>
          <w:color w:val="000000" w:themeColor="text1"/>
          <w:sz w:val="24"/>
        </w:rPr>
        <w:t>obey Jesus’s command to _____________.</w:t>
      </w:r>
    </w:p>
    <w:p w14:paraId="31A64277" w14:textId="77777777" w:rsidR="0040057D" w:rsidRPr="003D2292" w:rsidRDefault="0040057D" w:rsidP="00CB3361">
      <w:pPr>
        <w:spacing w:line="168" w:lineRule="auto"/>
        <w:jc w:val="both"/>
        <w:rPr>
          <w:rFonts w:ascii="Tw Cen MT" w:hAnsi="Tw Cen MT"/>
          <w:b/>
          <w:bCs/>
          <w:color w:val="000000" w:themeColor="text1"/>
          <w:sz w:val="24"/>
        </w:rPr>
      </w:pPr>
    </w:p>
    <w:p w14:paraId="52509C7B" w14:textId="77777777" w:rsidR="0040057D" w:rsidRPr="003D2292" w:rsidRDefault="0040057D" w:rsidP="00CB3361">
      <w:pPr>
        <w:spacing w:line="168" w:lineRule="auto"/>
        <w:jc w:val="both"/>
        <w:rPr>
          <w:rFonts w:ascii="Tw Cen MT" w:hAnsi="Tw Cen MT"/>
          <w:b/>
          <w:bCs/>
          <w:color w:val="000000" w:themeColor="text1"/>
          <w:sz w:val="24"/>
        </w:rPr>
      </w:pPr>
      <w:r w:rsidRPr="003D2292">
        <w:rPr>
          <w:rFonts w:ascii="Tw Cen MT" w:hAnsi="Tw Cen MT"/>
          <w:b/>
          <w:bCs/>
          <w:color w:val="000000" w:themeColor="text1"/>
          <w:sz w:val="24"/>
        </w:rPr>
        <w:t>Obedience to the Lord often seems simple but is indeed _____________.</w:t>
      </w:r>
    </w:p>
    <w:p w14:paraId="798FFEEF" w14:textId="77777777" w:rsidR="00990951" w:rsidRPr="003D2292" w:rsidRDefault="00990951" w:rsidP="00CB3361">
      <w:pPr>
        <w:spacing w:line="168" w:lineRule="auto"/>
        <w:jc w:val="both"/>
        <w:rPr>
          <w:rFonts w:ascii="Tw Cen MT" w:hAnsi="Tw Cen MT"/>
          <w:b/>
          <w:bCs/>
          <w:color w:val="000000" w:themeColor="text1"/>
          <w:sz w:val="24"/>
        </w:rPr>
      </w:pPr>
    </w:p>
    <w:p w14:paraId="24341861" w14:textId="77777777" w:rsidR="00990951" w:rsidRPr="003D2292" w:rsidRDefault="00990951" w:rsidP="00CB3361">
      <w:pPr>
        <w:spacing w:line="168" w:lineRule="auto"/>
        <w:jc w:val="both"/>
        <w:rPr>
          <w:rFonts w:ascii="Tw Cen MT" w:hAnsi="Tw Cen MT"/>
          <w:b/>
          <w:bCs/>
          <w:color w:val="000000" w:themeColor="text1"/>
          <w:sz w:val="24"/>
        </w:rPr>
      </w:pPr>
      <w:r w:rsidRPr="003D2292">
        <w:rPr>
          <w:rFonts w:ascii="Tw Cen MT" w:hAnsi="Tw Cen MT"/>
          <w:b/>
          <w:bCs/>
          <w:color w:val="000000" w:themeColor="text1"/>
          <w:sz w:val="24"/>
        </w:rPr>
        <w:t>All the believers did in Acts one was the next right thing</w:t>
      </w:r>
      <w:r w:rsidR="00E56A21" w:rsidRPr="003D2292">
        <w:rPr>
          <w:rFonts w:ascii="Tw Cen MT" w:hAnsi="Tw Cen MT"/>
          <w:b/>
          <w:bCs/>
          <w:color w:val="000000" w:themeColor="text1"/>
          <w:sz w:val="24"/>
        </w:rPr>
        <w:t>-</w:t>
      </w:r>
      <w:r w:rsidRPr="003D2292">
        <w:rPr>
          <w:rFonts w:ascii="Tw Cen MT" w:hAnsi="Tw Cen MT"/>
          <w:b/>
          <w:bCs/>
          <w:color w:val="000000" w:themeColor="text1"/>
          <w:sz w:val="24"/>
        </w:rPr>
        <w:t xml:space="preserve"> they _______________. </w:t>
      </w:r>
    </w:p>
    <w:p w14:paraId="7D97F6F5" w14:textId="77777777" w:rsidR="004F1381" w:rsidRPr="003D2292" w:rsidRDefault="004F1381" w:rsidP="00CB3361">
      <w:pPr>
        <w:spacing w:line="168" w:lineRule="auto"/>
        <w:jc w:val="both"/>
        <w:rPr>
          <w:rFonts w:ascii="Tw Cen MT" w:hAnsi="Tw Cen MT"/>
          <w:b/>
          <w:bCs/>
          <w:color w:val="000000" w:themeColor="text1"/>
          <w:sz w:val="24"/>
        </w:rPr>
      </w:pPr>
    </w:p>
    <w:p w14:paraId="49EA1E46" w14:textId="77777777" w:rsidR="004F1381" w:rsidRPr="003D2292" w:rsidRDefault="004F1381" w:rsidP="00CB3361">
      <w:pPr>
        <w:spacing w:line="168" w:lineRule="auto"/>
        <w:jc w:val="both"/>
        <w:rPr>
          <w:rFonts w:ascii="Tw Cen MT" w:hAnsi="Tw Cen MT"/>
          <w:b/>
          <w:bCs/>
          <w:color w:val="000000" w:themeColor="text1"/>
          <w:sz w:val="24"/>
        </w:rPr>
      </w:pPr>
      <w:r w:rsidRPr="003D2292">
        <w:rPr>
          <w:rFonts w:ascii="Tw Cen MT" w:hAnsi="Tw Cen MT"/>
          <w:b/>
          <w:bCs/>
          <w:color w:val="000000" w:themeColor="text1"/>
          <w:sz w:val="24"/>
        </w:rPr>
        <w:t>To be in one _______________ means that they are unified and agreeing in the purpose, intention, and aim of their prayer, namely that God would send the Holy Spirit</w:t>
      </w:r>
      <w:r w:rsidR="00E56A21" w:rsidRPr="003D2292">
        <w:rPr>
          <w:rFonts w:ascii="Tw Cen MT" w:hAnsi="Tw Cen MT"/>
          <w:b/>
          <w:bCs/>
          <w:color w:val="000000" w:themeColor="text1"/>
          <w:sz w:val="24"/>
        </w:rPr>
        <w:t>.</w:t>
      </w:r>
      <w:r w:rsidRPr="003D2292">
        <w:rPr>
          <w:rFonts w:ascii="Tw Cen MT" w:hAnsi="Tw Cen MT"/>
          <w:b/>
          <w:bCs/>
          <w:color w:val="000000" w:themeColor="text1"/>
          <w:sz w:val="24"/>
        </w:rPr>
        <w:t xml:space="preserve"> </w:t>
      </w:r>
    </w:p>
    <w:p w14:paraId="35983447" w14:textId="77777777" w:rsidR="002826E6" w:rsidRPr="003D2292" w:rsidRDefault="002826E6" w:rsidP="00CB3361">
      <w:pPr>
        <w:spacing w:line="168" w:lineRule="auto"/>
        <w:jc w:val="both"/>
        <w:rPr>
          <w:rFonts w:ascii="Tw Cen MT" w:hAnsi="Tw Cen MT"/>
          <w:b/>
          <w:bCs/>
          <w:color w:val="000000" w:themeColor="text1"/>
          <w:sz w:val="24"/>
        </w:rPr>
      </w:pPr>
    </w:p>
    <w:p w14:paraId="2B1A6142" w14:textId="77777777" w:rsidR="002826E6" w:rsidRPr="003D2292" w:rsidRDefault="002826E6" w:rsidP="00CB3361">
      <w:pPr>
        <w:spacing w:line="168" w:lineRule="auto"/>
        <w:jc w:val="both"/>
        <w:rPr>
          <w:rFonts w:ascii="Tw Cen MT" w:hAnsi="Tw Cen MT"/>
          <w:b/>
          <w:bCs/>
          <w:color w:val="000000" w:themeColor="text1"/>
          <w:sz w:val="24"/>
        </w:rPr>
      </w:pPr>
      <w:r w:rsidRPr="003D2292">
        <w:rPr>
          <w:rFonts w:ascii="Tw Cen MT" w:hAnsi="Tw Cen MT"/>
          <w:b/>
          <w:bCs/>
          <w:color w:val="000000" w:themeColor="text1"/>
          <w:sz w:val="24"/>
        </w:rPr>
        <w:t>________________ played significant role</w:t>
      </w:r>
      <w:r w:rsidR="00E56A21" w:rsidRPr="003D2292">
        <w:rPr>
          <w:rFonts w:ascii="Tw Cen MT" w:hAnsi="Tw Cen MT"/>
          <w:b/>
          <w:bCs/>
          <w:color w:val="000000" w:themeColor="text1"/>
          <w:sz w:val="24"/>
        </w:rPr>
        <w:t>s</w:t>
      </w:r>
      <w:r w:rsidRPr="003D2292">
        <w:rPr>
          <w:rFonts w:ascii="Tw Cen MT" w:hAnsi="Tw Cen MT"/>
          <w:b/>
          <w:bCs/>
          <w:color w:val="000000" w:themeColor="text1"/>
          <w:sz w:val="24"/>
        </w:rPr>
        <w:t xml:space="preserve"> in Jesus’s ministry as they continue to do today.</w:t>
      </w:r>
    </w:p>
    <w:p w14:paraId="2E11F62C" w14:textId="77777777" w:rsidR="004F1381" w:rsidRPr="003D2292" w:rsidRDefault="004F1381" w:rsidP="00CB3361">
      <w:pPr>
        <w:spacing w:line="168" w:lineRule="auto"/>
        <w:jc w:val="both"/>
        <w:rPr>
          <w:rFonts w:ascii="Tw Cen MT" w:hAnsi="Tw Cen MT"/>
          <w:b/>
          <w:bCs/>
          <w:color w:val="000000" w:themeColor="text1"/>
          <w:sz w:val="24"/>
        </w:rPr>
      </w:pPr>
    </w:p>
    <w:p w14:paraId="021DBD9F" w14:textId="77777777" w:rsidR="004F1381" w:rsidRPr="003D2292" w:rsidRDefault="004F1381" w:rsidP="00CB3361">
      <w:pPr>
        <w:spacing w:line="168" w:lineRule="auto"/>
        <w:jc w:val="both"/>
        <w:rPr>
          <w:rFonts w:ascii="Tw Cen MT" w:hAnsi="Tw Cen MT"/>
          <w:b/>
          <w:bCs/>
          <w:color w:val="000000" w:themeColor="text1"/>
          <w:sz w:val="24"/>
        </w:rPr>
      </w:pPr>
      <w:r w:rsidRPr="003D2292">
        <w:rPr>
          <w:rFonts w:ascii="Tw Cen MT" w:hAnsi="Tw Cen MT"/>
          <w:b/>
          <w:bCs/>
          <w:color w:val="000000" w:themeColor="text1"/>
          <w:sz w:val="24"/>
        </w:rPr>
        <w:t xml:space="preserve">The promises of God and prayer go hand and hand. God has designed it so that the means for the coming of His promises is often the fervent and faithful ________________ of His people. </w:t>
      </w:r>
    </w:p>
    <w:p w14:paraId="4A0022C0" w14:textId="77777777" w:rsidR="0072261F" w:rsidRPr="003D2292" w:rsidRDefault="0072261F" w:rsidP="00CB3361">
      <w:pPr>
        <w:spacing w:line="168" w:lineRule="auto"/>
        <w:jc w:val="both"/>
        <w:rPr>
          <w:rFonts w:ascii="Tw Cen MT" w:hAnsi="Tw Cen MT"/>
          <w:b/>
          <w:bCs/>
          <w:color w:val="000000" w:themeColor="text1"/>
          <w:sz w:val="24"/>
        </w:rPr>
      </w:pPr>
    </w:p>
    <w:p w14:paraId="0241FD1E" w14:textId="77777777" w:rsidR="0072261F" w:rsidRPr="003D2292" w:rsidRDefault="0072261F" w:rsidP="00CB3361">
      <w:pPr>
        <w:spacing w:line="168" w:lineRule="auto"/>
        <w:jc w:val="both"/>
        <w:rPr>
          <w:rFonts w:ascii="Tw Cen MT" w:hAnsi="Tw Cen MT"/>
          <w:b/>
          <w:bCs/>
          <w:color w:val="000000" w:themeColor="text1"/>
          <w:sz w:val="24"/>
        </w:rPr>
      </w:pPr>
      <w:r w:rsidRPr="003D2292">
        <w:rPr>
          <w:rFonts w:ascii="Tw Cen MT" w:hAnsi="Tw Cen MT"/>
          <w:b/>
          <w:bCs/>
          <w:color w:val="000000" w:themeColor="text1"/>
          <w:sz w:val="24"/>
        </w:rPr>
        <w:t xml:space="preserve">A faithful people obeying God, unified together, and doing what He </w:t>
      </w:r>
      <w:r w:rsidR="00E56A21" w:rsidRPr="003D2292">
        <w:rPr>
          <w:rFonts w:ascii="Tw Cen MT" w:hAnsi="Tw Cen MT"/>
          <w:b/>
          <w:bCs/>
          <w:color w:val="000000" w:themeColor="text1"/>
          <w:sz w:val="24"/>
        </w:rPr>
        <w:t xml:space="preserve">has </w:t>
      </w:r>
      <w:r w:rsidRPr="003D2292">
        <w:rPr>
          <w:rFonts w:ascii="Tw Cen MT" w:hAnsi="Tw Cen MT"/>
          <w:b/>
          <w:bCs/>
          <w:color w:val="000000" w:themeColor="text1"/>
          <w:sz w:val="24"/>
        </w:rPr>
        <w:t xml:space="preserve">called them to do is _____________ than enough for God to use for His purposes, no matter the number.   </w:t>
      </w:r>
    </w:p>
    <w:p w14:paraId="38981874" w14:textId="77777777" w:rsidR="004F1381" w:rsidRPr="003D2292" w:rsidRDefault="004F1381" w:rsidP="00CB3361">
      <w:pPr>
        <w:spacing w:line="168" w:lineRule="auto"/>
        <w:jc w:val="both"/>
        <w:rPr>
          <w:rFonts w:ascii="Tw Cen MT" w:hAnsi="Tw Cen MT"/>
          <w:b/>
          <w:bCs/>
          <w:color w:val="000000" w:themeColor="text1"/>
          <w:sz w:val="24"/>
        </w:rPr>
      </w:pPr>
    </w:p>
    <w:p w14:paraId="3DEEE898" w14:textId="77777777" w:rsidR="009763F7" w:rsidRPr="003D2292" w:rsidRDefault="009763F7" w:rsidP="00CB3361">
      <w:pPr>
        <w:spacing w:line="168" w:lineRule="auto"/>
        <w:jc w:val="both"/>
        <w:rPr>
          <w:rFonts w:ascii="Tw Cen MT" w:hAnsi="Tw Cen MT"/>
          <w:b/>
          <w:bCs/>
          <w:color w:val="000000" w:themeColor="text1"/>
          <w:sz w:val="24"/>
        </w:rPr>
      </w:pPr>
      <w:r w:rsidRPr="003D2292">
        <w:rPr>
          <w:rFonts w:ascii="Tw Cen MT" w:hAnsi="Tw Cen MT"/>
          <w:b/>
          <w:bCs/>
          <w:color w:val="000000" w:themeColor="text1"/>
          <w:sz w:val="24"/>
        </w:rPr>
        <w:t xml:space="preserve">____________ willing can come and know the grace of Jesus. No one is too far from </w:t>
      </w:r>
      <w:r w:rsidR="00E56A21" w:rsidRPr="003D2292">
        <w:rPr>
          <w:rFonts w:ascii="Tw Cen MT" w:hAnsi="Tw Cen MT"/>
          <w:b/>
          <w:bCs/>
          <w:color w:val="000000" w:themeColor="text1"/>
          <w:sz w:val="24"/>
        </w:rPr>
        <w:t xml:space="preserve">the </w:t>
      </w:r>
      <w:r w:rsidRPr="003D2292">
        <w:rPr>
          <w:rFonts w:ascii="Tw Cen MT" w:hAnsi="Tw Cen MT"/>
          <w:b/>
          <w:bCs/>
          <w:color w:val="000000" w:themeColor="text1"/>
          <w:sz w:val="24"/>
        </w:rPr>
        <w:t xml:space="preserve">grace of God. </w:t>
      </w:r>
    </w:p>
    <w:p w14:paraId="115DE085" w14:textId="77777777" w:rsidR="00716BFE" w:rsidRPr="003D2292" w:rsidRDefault="00716BFE" w:rsidP="00CB3361">
      <w:pPr>
        <w:spacing w:line="168" w:lineRule="auto"/>
        <w:jc w:val="both"/>
        <w:rPr>
          <w:rFonts w:ascii="Tw Cen MT" w:hAnsi="Tw Cen MT"/>
          <w:b/>
          <w:bCs/>
          <w:color w:val="000000" w:themeColor="text1"/>
          <w:sz w:val="24"/>
        </w:rPr>
      </w:pPr>
    </w:p>
    <w:p w14:paraId="597B04DD" w14:textId="77777777" w:rsidR="00716BFE" w:rsidRPr="003D2292" w:rsidRDefault="00716BFE" w:rsidP="00CB3361">
      <w:pPr>
        <w:spacing w:line="168" w:lineRule="auto"/>
        <w:jc w:val="both"/>
        <w:rPr>
          <w:rFonts w:ascii="Tw Cen MT" w:hAnsi="Tw Cen MT"/>
          <w:b/>
          <w:bCs/>
          <w:color w:val="000000" w:themeColor="text1"/>
          <w:sz w:val="24"/>
        </w:rPr>
      </w:pPr>
      <w:r w:rsidRPr="003D2292">
        <w:rPr>
          <w:rFonts w:ascii="Tw Cen MT" w:hAnsi="Tw Cen MT"/>
          <w:b/>
          <w:bCs/>
          <w:color w:val="000000" w:themeColor="text1"/>
          <w:sz w:val="24"/>
        </w:rPr>
        <w:t>What Peter says here in verse 15 is a clear articulation of what is referred to as the ________________ of Scripture.</w:t>
      </w:r>
    </w:p>
    <w:p w14:paraId="5F76751D" w14:textId="77777777" w:rsidR="00716BFE" w:rsidRPr="003D2292" w:rsidRDefault="00716BFE" w:rsidP="00CB3361">
      <w:pPr>
        <w:spacing w:line="168" w:lineRule="auto"/>
        <w:jc w:val="both"/>
        <w:rPr>
          <w:rFonts w:ascii="Tw Cen MT" w:hAnsi="Tw Cen MT"/>
          <w:b/>
          <w:bCs/>
          <w:color w:val="000000" w:themeColor="text1"/>
          <w:sz w:val="24"/>
        </w:rPr>
      </w:pPr>
    </w:p>
    <w:p w14:paraId="5E77C9C7" w14:textId="77777777" w:rsidR="008B1563" w:rsidRPr="003D2292" w:rsidRDefault="007D68D2" w:rsidP="00CB3361">
      <w:pPr>
        <w:spacing w:line="168" w:lineRule="auto"/>
        <w:jc w:val="both"/>
        <w:rPr>
          <w:rFonts w:ascii="Tw Cen MT" w:hAnsi="Tw Cen MT"/>
          <w:b/>
          <w:bCs/>
          <w:sz w:val="24"/>
        </w:rPr>
      </w:pPr>
      <w:r w:rsidRPr="003D2292">
        <w:rPr>
          <w:rFonts w:ascii="Tw Cen MT" w:hAnsi="Tw Cen MT"/>
          <w:b/>
          <w:bCs/>
          <w:sz w:val="24"/>
        </w:rPr>
        <w:t xml:space="preserve">The inspiration of </w:t>
      </w:r>
      <w:r w:rsidR="00E56A21" w:rsidRPr="003D2292">
        <w:rPr>
          <w:rFonts w:ascii="Tw Cen MT" w:hAnsi="Tw Cen MT"/>
          <w:b/>
          <w:bCs/>
          <w:sz w:val="24"/>
        </w:rPr>
        <w:t>S</w:t>
      </w:r>
      <w:r w:rsidRPr="003D2292">
        <w:rPr>
          <w:rFonts w:ascii="Tw Cen MT" w:hAnsi="Tw Cen MT"/>
          <w:b/>
          <w:bCs/>
          <w:sz w:val="24"/>
        </w:rPr>
        <w:t>cripture affirms that though the Bible was written by human authors in a specific context and was at the same time divinely influenced by God in such a way that its very words are the words of _______________ and speak also to events to come.</w:t>
      </w:r>
    </w:p>
    <w:p w14:paraId="3484B4E1" w14:textId="77777777" w:rsidR="007D68D2" w:rsidRPr="003D2292" w:rsidRDefault="007D68D2" w:rsidP="00CB3361">
      <w:pPr>
        <w:spacing w:line="168" w:lineRule="auto"/>
        <w:jc w:val="both"/>
        <w:rPr>
          <w:rFonts w:ascii="Tw Cen MT" w:hAnsi="Tw Cen MT"/>
          <w:b/>
          <w:bCs/>
          <w:sz w:val="24"/>
        </w:rPr>
      </w:pPr>
    </w:p>
    <w:p w14:paraId="621BF08E" w14:textId="77777777" w:rsidR="007D68D2" w:rsidRPr="003D2292" w:rsidRDefault="007D68D2" w:rsidP="00CB3361">
      <w:pPr>
        <w:spacing w:line="168" w:lineRule="auto"/>
        <w:jc w:val="both"/>
        <w:rPr>
          <w:rFonts w:ascii="Tw Cen MT" w:hAnsi="Tw Cen MT"/>
          <w:b/>
          <w:bCs/>
          <w:sz w:val="24"/>
        </w:rPr>
      </w:pPr>
      <w:r w:rsidRPr="003D2292">
        <w:rPr>
          <w:rFonts w:ascii="Tw Cen MT" w:hAnsi="Tw Cen MT"/>
          <w:b/>
          <w:bCs/>
          <w:sz w:val="24"/>
        </w:rPr>
        <w:t xml:space="preserve">Judas was led away, as the text says, by his own wickedness and greed and yet – as the text also says – it was all the _______________ of God. </w:t>
      </w:r>
    </w:p>
    <w:p w14:paraId="64E8691A" w14:textId="77777777" w:rsidR="007D68D2" w:rsidRPr="003D2292" w:rsidRDefault="007D68D2" w:rsidP="00CB3361">
      <w:pPr>
        <w:spacing w:line="168" w:lineRule="auto"/>
        <w:jc w:val="both"/>
        <w:rPr>
          <w:rFonts w:ascii="Tw Cen MT" w:hAnsi="Tw Cen MT"/>
          <w:b/>
          <w:bCs/>
          <w:sz w:val="24"/>
        </w:rPr>
      </w:pPr>
    </w:p>
    <w:p w14:paraId="4314EB67" w14:textId="77777777" w:rsidR="007D68D2" w:rsidRPr="003D2292" w:rsidRDefault="007D68D2" w:rsidP="00CB3361">
      <w:pPr>
        <w:spacing w:line="168" w:lineRule="auto"/>
        <w:jc w:val="both"/>
        <w:rPr>
          <w:rFonts w:ascii="Tw Cen MT" w:hAnsi="Tw Cen MT"/>
          <w:b/>
          <w:bCs/>
          <w:sz w:val="24"/>
        </w:rPr>
      </w:pPr>
      <w:r w:rsidRPr="003D2292">
        <w:rPr>
          <w:rFonts w:ascii="Tw Cen MT" w:hAnsi="Tw Cen MT"/>
          <w:b/>
          <w:bCs/>
          <w:sz w:val="24"/>
        </w:rPr>
        <w:t xml:space="preserve">In the crucifixion of Jesus the </w:t>
      </w:r>
      <w:r w:rsidR="00E56A21" w:rsidRPr="003D2292">
        <w:rPr>
          <w:rFonts w:ascii="Tw Cen MT" w:hAnsi="Tw Cen MT"/>
          <w:b/>
          <w:bCs/>
          <w:sz w:val="24"/>
        </w:rPr>
        <w:t>S</w:t>
      </w:r>
      <w:r w:rsidRPr="003D2292">
        <w:rPr>
          <w:rFonts w:ascii="Tw Cen MT" w:hAnsi="Tw Cen MT"/>
          <w:b/>
          <w:bCs/>
          <w:sz w:val="24"/>
        </w:rPr>
        <w:t xml:space="preserve">criptures were fulfilled by what took place in the choices of sinful man to _______________ Jesus. </w:t>
      </w:r>
    </w:p>
    <w:p w14:paraId="1497A9E9" w14:textId="77777777" w:rsidR="007D68D2" w:rsidRPr="003D2292" w:rsidRDefault="007D68D2" w:rsidP="00CB3361">
      <w:pPr>
        <w:spacing w:line="168" w:lineRule="auto"/>
        <w:jc w:val="both"/>
        <w:rPr>
          <w:rFonts w:ascii="Tw Cen MT" w:hAnsi="Tw Cen MT"/>
          <w:b/>
          <w:bCs/>
          <w:sz w:val="24"/>
        </w:rPr>
      </w:pPr>
    </w:p>
    <w:p w14:paraId="195DFACE" w14:textId="77777777" w:rsidR="007D68D2" w:rsidRPr="003D2292" w:rsidRDefault="00C932D9" w:rsidP="00CB3361">
      <w:pPr>
        <w:spacing w:line="168" w:lineRule="auto"/>
        <w:jc w:val="both"/>
        <w:rPr>
          <w:rFonts w:ascii="Tw Cen MT" w:hAnsi="Tw Cen MT"/>
          <w:b/>
          <w:bCs/>
          <w:sz w:val="24"/>
        </w:rPr>
      </w:pPr>
      <w:r w:rsidRPr="003D2292">
        <w:rPr>
          <w:rFonts w:ascii="Tw Cen MT" w:hAnsi="Tw Cen MT"/>
          <w:b/>
          <w:bCs/>
          <w:sz w:val="24"/>
        </w:rPr>
        <w:t>Peter applies these two passages from the Psalms to what has happened concerning Judas and what must happen in ____________ to Judas’s actions.</w:t>
      </w:r>
    </w:p>
    <w:p w14:paraId="456B7C4A" w14:textId="77777777" w:rsidR="00812658" w:rsidRPr="003D2292" w:rsidRDefault="00812658" w:rsidP="00CB3361">
      <w:pPr>
        <w:spacing w:line="168" w:lineRule="auto"/>
        <w:jc w:val="both"/>
        <w:rPr>
          <w:rFonts w:ascii="Tw Cen MT" w:hAnsi="Tw Cen MT"/>
          <w:b/>
          <w:bCs/>
          <w:sz w:val="24"/>
        </w:rPr>
      </w:pPr>
    </w:p>
    <w:p w14:paraId="478BF95A" w14:textId="77777777" w:rsidR="00812658" w:rsidRPr="003D2292" w:rsidRDefault="00812658" w:rsidP="00CB3361">
      <w:pPr>
        <w:spacing w:line="168" w:lineRule="auto"/>
        <w:jc w:val="both"/>
        <w:rPr>
          <w:rFonts w:ascii="Tw Cen MT" w:hAnsi="Tw Cen MT"/>
          <w:b/>
          <w:bCs/>
          <w:sz w:val="24"/>
        </w:rPr>
      </w:pPr>
      <w:r w:rsidRPr="003D2292">
        <w:rPr>
          <w:rFonts w:ascii="Tw Cen MT" w:hAnsi="Tw Cen MT"/>
          <w:b/>
          <w:bCs/>
          <w:sz w:val="24"/>
        </w:rPr>
        <w:t xml:space="preserve">The apostles had _____________ and _______________ authority given to them by Jesus. </w:t>
      </w:r>
    </w:p>
    <w:p w14:paraId="5FE9BCB2" w14:textId="77777777" w:rsidR="00C14517" w:rsidRPr="003D2292" w:rsidRDefault="00C14517" w:rsidP="00CB3361">
      <w:pPr>
        <w:spacing w:line="168" w:lineRule="auto"/>
        <w:jc w:val="both"/>
        <w:rPr>
          <w:rFonts w:ascii="Tw Cen MT" w:hAnsi="Tw Cen MT"/>
          <w:b/>
          <w:bCs/>
          <w:sz w:val="24"/>
        </w:rPr>
      </w:pPr>
    </w:p>
    <w:p w14:paraId="24F8F20D" w14:textId="77777777" w:rsidR="00C14517" w:rsidRPr="003D2292" w:rsidRDefault="00C14517" w:rsidP="00CB3361">
      <w:pPr>
        <w:spacing w:line="168" w:lineRule="auto"/>
        <w:jc w:val="both"/>
        <w:rPr>
          <w:rFonts w:ascii="Tw Cen MT" w:hAnsi="Tw Cen MT"/>
          <w:b/>
          <w:bCs/>
          <w:sz w:val="24"/>
        </w:rPr>
      </w:pPr>
      <w:r w:rsidRPr="003D2292">
        <w:rPr>
          <w:rFonts w:ascii="Tw Cen MT" w:hAnsi="Tw Cen MT"/>
          <w:b/>
          <w:bCs/>
          <w:sz w:val="24"/>
        </w:rPr>
        <w:t>It was not Judas’s death that warranted the need to replace him, but rather his ____________ from the twelve</w:t>
      </w:r>
      <w:r w:rsidR="007B52A0" w:rsidRPr="003D2292">
        <w:rPr>
          <w:rFonts w:ascii="Tw Cen MT" w:hAnsi="Tw Cen MT"/>
          <w:b/>
          <w:bCs/>
          <w:sz w:val="24"/>
        </w:rPr>
        <w:t>.</w:t>
      </w:r>
    </w:p>
    <w:p w14:paraId="7D6A9A16" w14:textId="77777777" w:rsidR="007B52A0" w:rsidRPr="003D2292" w:rsidRDefault="007B52A0" w:rsidP="00CB3361">
      <w:pPr>
        <w:spacing w:line="168" w:lineRule="auto"/>
        <w:jc w:val="both"/>
        <w:rPr>
          <w:rFonts w:ascii="Tw Cen MT" w:hAnsi="Tw Cen MT"/>
          <w:b/>
          <w:bCs/>
          <w:sz w:val="24"/>
        </w:rPr>
      </w:pPr>
    </w:p>
    <w:p w14:paraId="7DA63520" w14:textId="77777777" w:rsidR="007B52A0" w:rsidRPr="003D2292" w:rsidRDefault="007B52A0" w:rsidP="00CB3361">
      <w:pPr>
        <w:spacing w:line="168" w:lineRule="auto"/>
        <w:jc w:val="both"/>
        <w:rPr>
          <w:rFonts w:ascii="Tw Cen MT" w:hAnsi="Tw Cen MT"/>
          <w:b/>
          <w:bCs/>
          <w:sz w:val="24"/>
        </w:rPr>
      </w:pPr>
      <w:r w:rsidRPr="003D2292">
        <w:rPr>
          <w:rFonts w:ascii="Tw Cen MT" w:hAnsi="Tw Cen MT"/>
          <w:b/>
          <w:bCs/>
          <w:sz w:val="24"/>
        </w:rPr>
        <w:t>__________________ is always the first standard in church leadership in God’s eyes.</w:t>
      </w:r>
    </w:p>
    <w:p w14:paraId="6C51057B" w14:textId="77777777" w:rsidR="00DC6430" w:rsidRPr="003D2292" w:rsidRDefault="00DC6430" w:rsidP="00CB3361">
      <w:pPr>
        <w:spacing w:line="168" w:lineRule="auto"/>
        <w:jc w:val="both"/>
        <w:rPr>
          <w:rFonts w:ascii="Tw Cen MT" w:hAnsi="Tw Cen MT"/>
          <w:b/>
          <w:bCs/>
          <w:sz w:val="24"/>
        </w:rPr>
      </w:pPr>
    </w:p>
    <w:p w14:paraId="7B4C3F6F" w14:textId="77777777" w:rsidR="00DC6430" w:rsidRPr="003D2292" w:rsidRDefault="00DC6430" w:rsidP="00CB3361">
      <w:pPr>
        <w:spacing w:line="168" w:lineRule="auto"/>
        <w:jc w:val="both"/>
        <w:rPr>
          <w:rFonts w:ascii="Tw Cen MT" w:hAnsi="Tw Cen MT"/>
          <w:b/>
          <w:bCs/>
          <w:sz w:val="24"/>
        </w:rPr>
      </w:pPr>
    </w:p>
    <w:p w14:paraId="372A79FD" w14:textId="77777777" w:rsidR="007E7DBE" w:rsidRPr="003D2292" w:rsidRDefault="00DC6430" w:rsidP="00CB3361">
      <w:pPr>
        <w:spacing w:line="168" w:lineRule="auto"/>
        <w:jc w:val="both"/>
        <w:rPr>
          <w:rFonts w:ascii="Tw Cen MT" w:hAnsi="Tw Cen MT"/>
          <w:b/>
          <w:bCs/>
          <w:sz w:val="24"/>
        </w:rPr>
      </w:pPr>
      <w:r w:rsidRPr="003D2292">
        <w:rPr>
          <w:rFonts w:ascii="Tw Cen MT" w:hAnsi="Tw Cen MT"/>
          <w:b/>
          <w:bCs/>
          <w:sz w:val="24"/>
        </w:rPr>
        <w:t>Being Jesus’s witnesses is not about our glory or _______________, it’s about God’s.</w:t>
      </w:r>
    </w:p>
    <w:p w14:paraId="7396B1B4" w14:textId="77777777" w:rsidR="00DC6430" w:rsidRPr="003D2292" w:rsidRDefault="00DC6430" w:rsidP="00CB3361">
      <w:pPr>
        <w:spacing w:line="168" w:lineRule="auto"/>
        <w:jc w:val="both"/>
        <w:rPr>
          <w:rFonts w:ascii="Tw Cen MT" w:hAnsi="Tw Cen MT"/>
          <w:b/>
          <w:bCs/>
          <w:sz w:val="24"/>
        </w:rPr>
      </w:pPr>
    </w:p>
    <w:p w14:paraId="772C3B93" w14:textId="77777777" w:rsidR="00552D9E" w:rsidRPr="003D2292" w:rsidRDefault="00552D9E" w:rsidP="00CB3361">
      <w:pPr>
        <w:spacing w:line="168" w:lineRule="auto"/>
        <w:jc w:val="both"/>
        <w:rPr>
          <w:rFonts w:ascii="Tw Cen MT" w:hAnsi="Tw Cen MT"/>
          <w:b/>
          <w:bCs/>
          <w:sz w:val="24"/>
        </w:rPr>
      </w:pPr>
    </w:p>
    <w:p w14:paraId="76F679E6" w14:textId="77777777" w:rsidR="00552D9E" w:rsidRPr="003D2292" w:rsidRDefault="00552D9E" w:rsidP="00CB3361">
      <w:pPr>
        <w:spacing w:line="168" w:lineRule="auto"/>
        <w:jc w:val="both"/>
        <w:rPr>
          <w:rFonts w:ascii="Tw Cen MT" w:hAnsi="Tw Cen MT"/>
          <w:b/>
          <w:bCs/>
          <w:sz w:val="24"/>
        </w:rPr>
      </w:pPr>
      <w:r w:rsidRPr="003D2292">
        <w:rPr>
          <w:rFonts w:ascii="Tw Cen MT" w:hAnsi="Tw Cen MT"/>
          <w:b/>
          <w:bCs/>
          <w:sz w:val="24"/>
        </w:rPr>
        <w:t>Of all the things that we can and should observe from this text, God doesn’t want us to miss the profoundness of a man who betrayed Jesus and is yet restored by repentance speaking of the tragedy that befell one who also betrayed and __________________ to God.</w:t>
      </w:r>
    </w:p>
    <w:p w14:paraId="68AF645D" w14:textId="77777777" w:rsidR="003365FC" w:rsidRPr="003D2292" w:rsidRDefault="003365FC" w:rsidP="00CB3361">
      <w:pPr>
        <w:spacing w:line="168" w:lineRule="auto"/>
        <w:jc w:val="both"/>
        <w:rPr>
          <w:rFonts w:ascii="Tw Cen MT" w:hAnsi="Tw Cen MT"/>
          <w:b/>
          <w:bCs/>
          <w:sz w:val="24"/>
        </w:rPr>
      </w:pPr>
    </w:p>
    <w:p w14:paraId="2BAA2EB6" w14:textId="77777777" w:rsidR="003365FC" w:rsidRPr="003D2292" w:rsidRDefault="003365FC" w:rsidP="00CB3361">
      <w:pPr>
        <w:spacing w:line="168" w:lineRule="auto"/>
        <w:jc w:val="both"/>
        <w:rPr>
          <w:rFonts w:ascii="Tw Cen MT" w:hAnsi="Tw Cen MT"/>
          <w:b/>
          <w:bCs/>
          <w:sz w:val="24"/>
        </w:rPr>
      </w:pPr>
      <w:r w:rsidRPr="003D2292">
        <w:rPr>
          <w:rFonts w:ascii="Tw Cen MT" w:hAnsi="Tw Cen MT"/>
          <w:b/>
          <w:bCs/>
          <w:sz w:val="24"/>
        </w:rPr>
        <w:t xml:space="preserve">For so important was it to God </w:t>
      </w:r>
      <w:r w:rsidR="00E56A21" w:rsidRPr="003D2292">
        <w:rPr>
          <w:rFonts w:ascii="Tw Cen MT" w:hAnsi="Tw Cen MT"/>
          <w:b/>
          <w:bCs/>
          <w:sz w:val="24"/>
        </w:rPr>
        <w:t xml:space="preserve">and </w:t>
      </w:r>
      <w:r w:rsidRPr="003D2292">
        <w:rPr>
          <w:rFonts w:ascii="Tw Cen MT" w:hAnsi="Tw Cen MT"/>
          <w:b/>
          <w:bCs/>
          <w:sz w:val="24"/>
        </w:rPr>
        <w:t>to Jesus that _____________ hear this message He sent His followers out – and those after them, empowered by the Holy Spirit as His witnesses - to proclaim and call to repentance those in Jerusalem – Judea – Sameria – and to the ends of the earth.</w:t>
      </w:r>
    </w:p>
    <w:p w14:paraId="3ACEB750" w14:textId="77777777" w:rsidR="003365FC" w:rsidRPr="003365FC" w:rsidRDefault="003365FC" w:rsidP="003365FC">
      <w:pPr>
        <w:spacing w:line="168" w:lineRule="auto"/>
        <w:jc w:val="both"/>
        <w:rPr>
          <w:rFonts w:ascii="Tw Cen MT" w:hAnsi="Tw Cen MT"/>
          <w:b/>
          <w:bCs/>
          <w:sz w:val="23"/>
          <w:szCs w:val="23"/>
        </w:rPr>
      </w:pPr>
    </w:p>
    <w:p w14:paraId="275B3E92" w14:textId="77777777" w:rsidR="00957C12" w:rsidRPr="003D2292" w:rsidRDefault="008B1563" w:rsidP="003365FC">
      <w:pPr>
        <w:spacing w:line="168" w:lineRule="auto"/>
        <w:jc w:val="both"/>
        <w:rPr>
          <w:rFonts w:cstheme="minorHAnsi"/>
          <w:sz w:val="20"/>
          <w:szCs w:val="20"/>
        </w:rPr>
      </w:pPr>
      <w:r w:rsidRPr="00957C12">
        <w:rPr>
          <w:rFonts w:cstheme="minorHAnsi"/>
          <w:sz w:val="20"/>
          <w:szCs w:val="20"/>
          <w:u w:val="single"/>
        </w:rPr>
        <w:t>Blanks</w:t>
      </w:r>
      <w:r w:rsidRPr="00957C12">
        <w:rPr>
          <w:rFonts w:cstheme="minorHAnsi"/>
          <w:sz w:val="20"/>
          <w:szCs w:val="20"/>
        </w:rPr>
        <w:t xml:space="preserve">: critical; </w:t>
      </w:r>
      <w:r w:rsidR="0040057D" w:rsidRPr="00957C12">
        <w:rPr>
          <w:rFonts w:cstheme="minorHAnsi"/>
          <w:sz w:val="20"/>
          <w:szCs w:val="20"/>
        </w:rPr>
        <w:t xml:space="preserve">wait; profound; </w:t>
      </w:r>
      <w:r w:rsidR="00990951" w:rsidRPr="00957C12">
        <w:rPr>
          <w:rFonts w:cstheme="minorHAnsi"/>
          <w:sz w:val="20"/>
          <w:szCs w:val="20"/>
        </w:rPr>
        <w:t xml:space="preserve">obeyed; </w:t>
      </w:r>
      <w:r w:rsidR="004F1381" w:rsidRPr="00957C12">
        <w:rPr>
          <w:rFonts w:cstheme="minorHAnsi"/>
          <w:sz w:val="20"/>
          <w:szCs w:val="20"/>
        </w:rPr>
        <w:t xml:space="preserve">accord; </w:t>
      </w:r>
      <w:r w:rsidR="00E56A21">
        <w:rPr>
          <w:rFonts w:cstheme="minorHAnsi"/>
          <w:sz w:val="20"/>
          <w:szCs w:val="20"/>
        </w:rPr>
        <w:t>W</w:t>
      </w:r>
      <w:r w:rsidR="002826E6" w:rsidRPr="00957C12">
        <w:rPr>
          <w:rFonts w:cstheme="minorHAnsi"/>
          <w:sz w:val="20"/>
          <w:szCs w:val="20"/>
        </w:rPr>
        <w:t xml:space="preserve">omen; </w:t>
      </w:r>
      <w:r w:rsidR="004F1381" w:rsidRPr="00957C12">
        <w:rPr>
          <w:rFonts w:cstheme="minorHAnsi"/>
          <w:sz w:val="20"/>
          <w:szCs w:val="20"/>
        </w:rPr>
        <w:t xml:space="preserve">prayers; </w:t>
      </w:r>
      <w:r w:rsidR="0072261F" w:rsidRPr="00957C12">
        <w:rPr>
          <w:rFonts w:cstheme="minorHAnsi"/>
          <w:sz w:val="20"/>
          <w:szCs w:val="20"/>
        </w:rPr>
        <w:t xml:space="preserve">more; </w:t>
      </w:r>
      <w:r w:rsidR="009763F7" w:rsidRPr="00957C12">
        <w:rPr>
          <w:rFonts w:cstheme="minorHAnsi"/>
          <w:sz w:val="20"/>
          <w:szCs w:val="20"/>
        </w:rPr>
        <w:t xml:space="preserve">Anyone; </w:t>
      </w:r>
      <w:r w:rsidR="00716BFE" w:rsidRPr="00957C12">
        <w:rPr>
          <w:rFonts w:cstheme="minorHAnsi"/>
          <w:sz w:val="20"/>
          <w:szCs w:val="20"/>
        </w:rPr>
        <w:t xml:space="preserve">inspiration; God; </w:t>
      </w:r>
      <w:r w:rsidR="007D68D2" w:rsidRPr="00957C12">
        <w:rPr>
          <w:rFonts w:cstheme="minorHAnsi"/>
          <w:sz w:val="20"/>
          <w:szCs w:val="20"/>
        </w:rPr>
        <w:t xml:space="preserve">plan; crucify; </w:t>
      </w:r>
      <w:r w:rsidR="00C932D9" w:rsidRPr="00957C12">
        <w:rPr>
          <w:rFonts w:cstheme="minorHAnsi"/>
          <w:sz w:val="20"/>
          <w:szCs w:val="20"/>
        </w:rPr>
        <w:t xml:space="preserve">response; </w:t>
      </w:r>
      <w:r w:rsidR="00812658" w:rsidRPr="00957C12">
        <w:rPr>
          <w:rFonts w:cstheme="minorHAnsi"/>
          <w:sz w:val="20"/>
          <w:szCs w:val="20"/>
        </w:rPr>
        <w:t xml:space="preserve">unique &amp; unrepeatable; </w:t>
      </w:r>
      <w:r w:rsidR="00E56A21">
        <w:rPr>
          <w:rFonts w:cstheme="minorHAnsi"/>
          <w:sz w:val="20"/>
          <w:szCs w:val="20"/>
        </w:rPr>
        <w:t xml:space="preserve">desertion; </w:t>
      </w:r>
      <w:r w:rsidR="007B52A0" w:rsidRPr="00957C12">
        <w:rPr>
          <w:rFonts w:cstheme="minorHAnsi"/>
          <w:sz w:val="20"/>
          <w:szCs w:val="20"/>
        </w:rPr>
        <w:t xml:space="preserve">Character; </w:t>
      </w:r>
      <w:r w:rsidR="00E56A21">
        <w:rPr>
          <w:rFonts w:cstheme="minorHAnsi"/>
          <w:sz w:val="20"/>
          <w:szCs w:val="20"/>
        </w:rPr>
        <w:t>fa</w:t>
      </w:r>
      <w:r w:rsidR="00DC6430" w:rsidRPr="00957C12">
        <w:rPr>
          <w:rFonts w:cstheme="minorHAnsi"/>
          <w:sz w:val="20"/>
          <w:szCs w:val="20"/>
        </w:rPr>
        <w:t xml:space="preserve">me; </w:t>
      </w:r>
      <w:r w:rsidR="00552D9E" w:rsidRPr="00957C12">
        <w:rPr>
          <w:rFonts w:cstheme="minorHAnsi"/>
          <w:sz w:val="20"/>
          <w:szCs w:val="20"/>
        </w:rPr>
        <w:t xml:space="preserve">repented; </w:t>
      </w:r>
      <w:r w:rsidR="00957C12" w:rsidRPr="00957C12">
        <w:rPr>
          <w:rFonts w:cstheme="minorHAnsi"/>
          <w:sz w:val="20"/>
          <w:szCs w:val="20"/>
        </w:rPr>
        <w:t>I</w:t>
      </w:r>
      <w:r w:rsidR="003D2292">
        <w:rPr>
          <w:rFonts w:cstheme="minorHAnsi"/>
          <w:sz w:val="20"/>
          <w:szCs w:val="20"/>
        </w:rPr>
        <w:t xml:space="preserve">; </w:t>
      </w:r>
    </w:p>
    <w:p w14:paraId="727C3DF4" w14:textId="77777777" w:rsidR="003D2292" w:rsidRDefault="003D2292" w:rsidP="00957C12">
      <w:pPr>
        <w:spacing w:line="168" w:lineRule="auto"/>
        <w:jc w:val="center"/>
        <w:rPr>
          <w:rFonts w:cstheme="minorHAnsi"/>
          <w:sz w:val="36"/>
          <w:szCs w:val="36"/>
          <w:u w:val="single"/>
        </w:rPr>
      </w:pPr>
    </w:p>
    <w:p w14:paraId="2361AE75" w14:textId="77777777" w:rsidR="00957C12" w:rsidRPr="003D2292" w:rsidRDefault="00957C12" w:rsidP="003D2292">
      <w:pPr>
        <w:spacing w:line="168" w:lineRule="auto"/>
        <w:jc w:val="center"/>
        <w:rPr>
          <w:rFonts w:cstheme="minorHAnsi"/>
          <w:sz w:val="36"/>
          <w:szCs w:val="36"/>
          <w:u w:val="single"/>
        </w:rPr>
      </w:pPr>
      <w:r w:rsidRPr="00957C12">
        <w:rPr>
          <w:rFonts w:cstheme="minorHAnsi"/>
          <w:sz w:val="36"/>
          <w:szCs w:val="36"/>
          <w:u w:val="single"/>
        </w:rPr>
        <w:t>Congregational Scripture Reading – Luke 24: 44-49</w:t>
      </w:r>
    </w:p>
    <w:p w14:paraId="756E78DF" w14:textId="77777777" w:rsidR="00957C12" w:rsidRPr="00957C12" w:rsidRDefault="00957C12" w:rsidP="00957C12">
      <w:pPr>
        <w:spacing w:line="480" w:lineRule="auto"/>
        <w:jc w:val="both"/>
        <w:rPr>
          <w:rFonts w:ascii="Tw Cen MT" w:hAnsi="Tw Cen MT"/>
          <w:b/>
          <w:bCs/>
          <w:sz w:val="32"/>
          <w:szCs w:val="32"/>
        </w:rPr>
      </w:pPr>
    </w:p>
    <w:p w14:paraId="2A1FEFF6" w14:textId="77777777" w:rsidR="00957C12" w:rsidRPr="00957C12" w:rsidRDefault="00957C12" w:rsidP="00957C12">
      <w:pPr>
        <w:spacing w:line="480" w:lineRule="auto"/>
        <w:jc w:val="both"/>
        <w:rPr>
          <w:sz w:val="34"/>
          <w:szCs w:val="34"/>
        </w:rPr>
      </w:pPr>
      <w:r w:rsidRPr="00957C12">
        <w:rPr>
          <w:b/>
          <w:bCs/>
          <w:sz w:val="34"/>
          <w:szCs w:val="34"/>
          <w:vertAlign w:val="superscript"/>
        </w:rPr>
        <w:t> </w:t>
      </w:r>
      <w:r w:rsidRPr="00957C12">
        <w:rPr>
          <w:sz w:val="34"/>
          <w:szCs w:val="34"/>
        </w:rPr>
        <w:t>Then he said to them, “These are my words that I spoke to you while I was still with you, that everything written about me in the Law of Moses and the Prophets and the Psalms must be fulfilled.” </w:t>
      </w:r>
    </w:p>
    <w:p w14:paraId="264567E4" w14:textId="77777777" w:rsidR="00957C12" w:rsidRPr="00957C12" w:rsidRDefault="00957C12" w:rsidP="00957C12">
      <w:pPr>
        <w:spacing w:line="480" w:lineRule="auto"/>
        <w:jc w:val="both"/>
        <w:rPr>
          <w:sz w:val="34"/>
          <w:szCs w:val="34"/>
        </w:rPr>
      </w:pPr>
    </w:p>
    <w:p w14:paraId="4FAF6028" w14:textId="77777777" w:rsidR="00957C12" w:rsidRPr="00957C12" w:rsidRDefault="00957C12" w:rsidP="00957C12">
      <w:pPr>
        <w:spacing w:line="480" w:lineRule="auto"/>
        <w:jc w:val="both"/>
        <w:rPr>
          <w:b/>
          <w:bCs/>
          <w:sz w:val="34"/>
          <w:szCs w:val="34"/>
          <w:vertAlign w:val="superscript"/>
        </w:rPr>
      </w:pPr>
      <w:r w:rsidRPr="00957C12">
        <w:rPr>
          <w:sz w:val="34"/>
          <w:szCs w:val="34"/>
        </w:rPr>
        <w:t>Then he opened their minds to understand the Scriptures, </w:t>
      </w:r>
      <w:r w:rsidRPr="00957C12">
        <w:rPr>
          <w:b/>
          <w:bCs/>
          <w:sz w:val="34"/>
          <w:szCs w:val="34"/>
          <w:vertAlign w:val="superscript"/>
        </w:rPr>
        <w:t> </w:t>
      </w:r>
      <w:r w:rsidRPr="00957C12">
        <w:rPr>
          <w:sz w:val="34"/>
          <w:szCs w:val="34"/>
        </w:rPr>
        <w:t>and said to them, “Thus it is written, that the Christ should suffer and on the third day rise from the dead, </w:t>
      </w:r>
      <w:r w:rsidRPr="00957C12">
        <w:rPr>
          <w:b/>
          <w:bCs/>
          <w:sz w:val="34"/>
          <w:szCs w:val="34"/>
          <w:vertAlign w:val="superscript"/>
        </w:rPr>
        <w:t> </w:t>
      </w:r>
      <w:r w:rsidRPr="00957C12">
        <w:rPr>
          <w:sz w:val="34"/>
          <w:szCs w:val="34"/>
        </w:rPr>
        <w:t>and that repentance for the forgiveness of sins should be proclaimed in his name to all nations, beginning from Jerusalem. You are witnesses of these things.</w:t>
      </w:r>
    </w:p>
    <w:p w14:paraId="1608BF91" w14:textId="77777777" w:rsidR="00957C12" w:rsidRPr="00957C12" w:rsidRDefault="00957C12" w:rsidP="00957C12">
      <w:pPr>
        <w:spacing w:line="480" w:lineRule="auto"/>
        <w:jc w:val="both"/>
        <w:rPr>
          <w:b/>
          <w:bCs/>
          <w:sz w:val="34"/>
          <w:szCs w:val="34"/>
          <w:vertAlign w:val="superscript"/>
        </w:rPr>
      </w:pPr>
    </w:p>
    <w:p w14:paraId="68A9D9C4" w14:textId="77777777" w:rsidR="004E027C" w:rsidRPr="00957C12" w:rsidRDefault="00957C12" w:rsidP="00957C12">
      <w:pPr>
        <w:spacing w:line="480" w:lineRule="auto"/>
        <w:jc w:val="both"/>
        <w:rPr>
          <w:sz w:val="34"/>
          <w:szCs w:val="34"/>
        </w:rPr>
      </w:pPr>
      <w:r w:rsidRPr="00957C12">
        <w:rPr>
          <w:b/>
          <w:bCs/>
          <w:sz w:val="34"/>
          <w:szCs w:val="34"/>
          <w:vertAlign w:val="superscript"/>
        </w:rPr>
        <w:t> </w:t>
      </w:r>
      <w:r w:rsidRPr="00957C12">
        <w:rPr>
          <w:sz w:val="34"/>
          <w:szCs w:val="34"/>
        </w:rPr>
        <w:t>And behold, I am sending the promise of my Father upon you. But stay in the city until you are clothed with power from on high.</w:t>
      </w:r>
    </w:p>
    <w:sectPr w:rsidR="004E027C" w:rsidRPr="00957C12" w:rsidSect="009B0C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D76D1" w14:textId="77777777" w:rsidR="00D8676A" w:rsidRDefault="00D8676A" w:rsidP="00552D9E">
      <w:r>
        <w:separator/>
      </w:r>
    </w:p>
  </w:endnote>
  <w:endnote w:type="continuationSeparator" w:id="0">
    <w:p w14:paraId="6A9A70B3" w14:textId="77777777" w:rsidR="00D8676A" w:rsidRDefault="00D8676A" w:rsidP="0055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 w:name="Libian TC">
    <w:altName w:val="Microsoft JhengHei"/>
    <w:panose1 w:val="020B0604020202020204"/>
    <w:charset w:val="88"/>
    <w:family w:val="auto"/>
    <w:pitch w:val="variable"/>
    <w:sig w:usb0="80000287" w:usb1="280F3C52" w:usb2="00000016" w:usb3="00000000" w:csb0="001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E20EC" w14:textId="77777777" w:rsidR="00D8676A" w:rsidRDefault="00D8676A" w:rsidP="00552D9E">
      <w:r>
        <w:separator/>
      </w:r>
    </w:p>
  </w:footnote>
  <w:footnote w:type="continuationSeparator" w:id="0">
    <w:p w14:paraId="40BF7FF9" w14:textId="77777777" w:rsidR="00D8676A" w:rsidRDefault="00D8676A" w:rsidP="00552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mirrorMargins/>
  <w:proofState w:spelling="clean"/>
  <w:revisionView w:inkAnnotations="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63"/>
    <w:rsid w:val="00024893"/>
    <w:rsid w:val="000A4BAD"/>
    <w:rsid w:val="000C1A9B"/>
    <w:rsid w:val="000F2602"/>
    <w:rsid w:val="0011742F"/>
    <w:rsid w:val="00122DA8"/>
    <w:rsid w:val="001314FD"/>
    <w:rsid w:val="00147717"/>
    <w:rsid w:val="001B3E37"/>
    <w:rsid w:val="001F2AF7"/>
    <w:rsid w:val="00253030"/>
    <w:rsid w:val="00264803"/>
    <w:rsid w:val="002657ED"/>
    <w:rsid w:val="002730B1"/>
    <w:rsid w:val="002826E6"/>
    <w:rsid w:val="002848BE"/>
    <w:rsid w:val="002A736F"/>
    <w:rsid w:val="002B08FA"/>
    <w:rsid w:val="002C59DB"/>
    <w:rsid w:val="002C69D1"/>
    <w:rsid w:val="002E108A"/>
    <w:rsid w:val="002E18D1"/>
    <w:rsid w:val="00314E66"/>
    <w:rsid w:val="0032564B"/>
    <w:rsid w:val="003365FC"/>
    <w:rsid w:val="003670F9"/>
    <w:rsid w:val="00377CCA"/>
    <w:rsid w:val="003A4517"/>
    <w:rsid w:val="003C7903"/>
    <w:rsid w:val="003D2292"/>
    <w:rsid w:val="003E53FC"/>
    <w:rsid w:val="0040057D"/>
    <w:rsid w:val="004051D9"/>
    <w:rsid w:val="00416CEF"/>
    <w:rsid w:val="00441AA3"/>
    <w:rsid w:val="0046240C"/>
    <w:rsid w:val="0046680F"/>
    <w:rsid w:val="004A277A"/>
    <w:rsid w:val="004A5E93"/>
    <w:rsid w:val="004A6DDD"/>
    <w:rsid w:val="004C3665"/>
    <w:rsid w:val="004C3F6B"/>
    <w:rsid w:val="004E027C"/>
    <w:rsid w:val="004F1381"/>
    <w:rsid w:val="004F45C9"/>
    <w:rsid w:val="004F51B6"/>
    <w:rsid w:val="00506BBB"/>
    <w:rsid w:val="00515DA2"/>
    <w:rsid w:val="00515F5F"/>
    <w:rsid w:val="00552D9E"/>
    <w:rsid w:val="005B5397"/>
    <w:rsid w:val="005C1142"/>
    <w:rsid w:val="005C4638"/>
    <w:rsid w:val="005D66AA"/>
    <w:rsid w:val="006665BC"/>
    <w:rsid w:val="00677622"/>
    <w:rsid w:val="006B1C97"/>
    <w:rsid w:val="006C5D3F"/>
    <w:rsid w:val="00712572"/>
    <w:rsid w:val="00716BFE"/>
    <w:rsid w:val="0072261F"/>
    <w:rsid w:val="00746CEE"/>
    <w:rsid w:val="007517E0"/>
    <w:rsid w:val="00752F0F"/>
    <w:rsid w:val="007B52A0"/>
    <w:rsid w:val="007D2D02"/>
    <w:rsid w:val="007D68D2"/>
    <w:rsid w:val="007E7DBE"/>
    <w:rsid w:val="00812658"/>
    <w:rsid w:val="00831800"/>
    <w:rsid w:val="008526B2"/>
    <w:rsid w:val="008573F4"/>
    <w:rsid w:val="0087305D"/>
    <w:rsid w:val="008B1563"/>
    <w:rsid w:val="008F7703"/>
    <w:rsid w:val="0090196F"/>
    <w:rsid w:val="00911277"/>
    <w:rsid w:val="0093730E"/>
    <w:rsid w:val="009402D0"/>
    <w:rsid w:val="00946663"/>
    <w:rsid w:val="0095504B"/>
    <w:rsid w:val="00957C12"/>
    <w:rsid w:val="009763F7"/>
    <w:rsid w:val="0098207A"/>
    <w:rsid w:val="00990951"/>
    <w:rsid w:val="00993DB8"/>
    <w:rsid w:val="009B0C3C"/>
    <w:rsid w:val="009B5C63"/>
    <w:rsid w:val="009F6210"/>
    <w:rsid w:val="00A045BB"/>
    <w:rsid w:val="00A63755"/>
    <w:rsid w:val="00A6721C"/>
    <w:rsid w:val="00AC42B3"/>
    <w:rsid w:val="00AD32FD"/>
    <w:rsid w:val="00B15B77"/>
    <w:rsid w:val="00B27B9D"/>
    <w:rsid w:val="00B970B4"/>
    <w:rsid w:val="00BB6CED"/>
    <w:rsid w:val="00BC3767"/>
    <w:rsid w:val="00BC495C"/>
    <w:rsid w:val="00C024AD"/>
    <w:rsid w:val="00C07532"/>
    <w:rsid w:val="00C14517"/>
    <w:rsid w:val="00C27654"/>
    <w:rsid w:val="00C627B6"/>
    <w:rsid w:val="00C842CA"/>
    <w:rsid w:val="00C932D9"/>
    <w:rsid w:val="00C9561D"/>
    <w:rsid w:val="00CB3361"/>
    <w:rsid w:val="00CE3FBC"/>
    <w:rsid w:val="00D02D05"/>
    <w:rsid w:val="00D348DE"/>
    <w:rsid w:val="00D439B6"/>
    <w:rsid w:val="00D75CFF"/>
    <w:rsid w:val="00D8676A"/>
    <w:rsid w:val="00D91518"/>
    <w:rsid w:val="00DC6430"/>
    <w:rsid w:val="00DD08A6"/>
    <w:rsid w:val="00E12719"/>
    <w:rsid w:val="00E46EEE"/>
    <w:rsid w:val="00E56A21"/>
    <w:rsid w:val="00E62E1B"/>
    <w:rsid w:val="00E67789"/>
    <w:rsid w:val="00E724BB"/>
    <w:rsid w:val="00EF657B"/>
    <w:rsid w:val="00F0051F"/>
    <w:rsid w:val="00F251AD"/>
    <w:rsid w:val="00F72427"/>
    <w:rsid w:val="00F80C5F"/>
    <w:rsid w:val="00F85F73"/>
    <w:rsid w:val="00F973E4"/>
    <w:rsid w:val="00FC104F"/>
    <w:rsid w:val="00FC48F1"/>
    <w:rsid w:val="00FC5B96"/>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A763B6"/>
  <w15:chartTrackingRefBased/>
  <w15:docId w15:val="{33F26A1D-9EF4-5946-B8BD-C28E9273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663"/>
    <w:rPr>
      <w:rFonts w:eastAsiaTheme="minorEastAsia"/>
      <w:sz w:val="22"/>
    </w:rPr>
  </w:style>
  <w:style w:type="paragraph" w:styleId="Heading1">
    <w:name w:val="heading 1"/>
    <w:basedOn w:val="Normal"/>
    <w:next w:val="Normal"/>
    <w:link w:val="Heading1Char"/>
    <w:uiPriority w:val="9"/>
    <w:qFormat/>
    <w:rsid w:val="009466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66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66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66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66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66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6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6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6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6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66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66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6663"/>
    <w:rPr>
      <w:rFonts w:eastAsiaTheme="majorEastAsia" w:cstheme="majorBidi"/>
      <w:i/>
      <w:iCs/>
      <w:color w:val="2F5496" w:themeColor="accent1" w:themeShade="BF"/>
      <w:sz w:val="22"/>
    </w:rPr>
  </w:style>
  <w:style w:type="character" w:customStyle="1" w:styleId="Heading5Char">
    <w:name w:val="Heading 5 Char"/>
    <w:basedOn w:val="DefaultParagraphFont"/>
    <w:link w:val="Heading5"/>
    <w:uiPriority w:val="9"/>
    <w:semiHidden/>
    <w:rsid w:val="00946663"/>
    <w:rPr>
      <w:rFonts w:eastAsiaTheme="majorEastAsia" w:cstheme="majorBidi"/>
      <w:color w:val="2F5496" w:themeColor="accent1" w:themeShade="BF"/>
      <w:sz w:val="22"/>
    </w:rPr>
  </w:style>
  <w:style w:type="character" w:customStyle="1" w:styleId="Heading6Char">
    <w:name w:val="Heading 6 Char"/>
    <w:basedOn w:val="DefaultParagraphFont"/>
    <w:link w:val="Heading6"/>
    <w:uiPriority w:val="9"/>
    <w:semiHidden/>
    <w:rsid w:val="0094666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94666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94666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946663"/>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9466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6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6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6663"/>
    <w:rPr>
      <w:rFonts w:eastAsiaTheme="minorEastAsia"/>
      <w:i/>
      <w:iCs/>
      <w:color w:val="404040" w:themeColor="text1" w:themeTint="BF"/>
      <w:sz w:val="22"/>
    </w:rPr>
  </w:style>
  <w:style w:type="paragraph" w:styleId="ListParagraph">
    <w:name w:val="List Paragraph"/>
    <w:basedOn w:val="Normal"/>
    <w:uiPriority w:val="34"/>
    <w:qFormat/>
    <w:rsid w:val="00946663"/>
    <w:pPr>
      <w:ind w:left="720"/>
      <w:contextualSpacing/>
    </w:pPr>
  </w:style>
  <w:style w:type="character" w:styleId="IntenseEmphasis">
    <w:name w:val="Intense Emphasis"/>
    <w:basedOn w:val="DefaultParagraphFont"/>
    <w:uiPriority w:val="21"/>
    <w:qFormat/>
    <w:rsid w:val="00946663"/>
    <w:rPr>
      <w:i/>
      <w:iCs/>
      <w:color w:val="2F5496" w:themeColor="accent1" w:themeShade="BF"/>
    </w:rPr>
  </w:style>
  <w:style w:type="paragraph" w:styleId="IntenseQuote">
    <w:name w:val="Intense Quote"/>
    <w:basedOn w:val="Normal"/>
    <w:next w:val="Normal"/>
    <w:link w:val="IntenseQuoteChar"/>
    <w:uiPriority w:val="30"/>
    <w:qFormat/>
    <w:rsid w:val="00946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6663"/>
    <w:rPr>
      <w:rFonts w:eastAsiaTheme="minorEastAsia"/>
      <w:i/>
      <w:iCs/>
      <w:color w:val="2F5496" w:themeColor="accent1" w:themeShade="BF"/>
      <w:sz w:val="22"/>
    </w:rPr>
  </w:style>
  <w:style w:type="character" w:styleId="IntenseReference">
    <w:name w:val="Intense Reference"/>
    <w:basedOn w:val="DefaultParagraphFont"/>
    <w:uiPriority w:val="32"/>
    <w:qFormat/>
    <w:rsid w:val="00946663"/>
    <w:rPr>
      <w:b/>
      <w:bCs/>
      <w:smallCaps/>
      <w:color w:val="2F5496" w:themeColor="accent1" w:themeShade="BF"/>
      <w:spacing w:val="5"/>
    </w:rPr>
  </w:style>
  <w:style w:type="paragraph" w:styleId="Header">
    <w:name w:val="header"/>
    <w:basedOn w:val="Normal"/>
    <w:link w:val="HeaderChar"/>
    <w:uiPriority w:val="99"/>
    <w:unhideWhenUsed/>
    <w:rsid w:val="00552D9E"/>
    <w:pPr>
      <w:tabs>
        <w:tab w:val="center" w:pos="4680"/>
        <w:tab w:val="right" w:pos="9360"/>
      </w:tabs>
    </w:pPr>
  </w:style>
  <w:style w:type="character" w:customStyle="1" w:styleId="HeaderChar">
    <w:name w:val="Header Char"/>
    <w:basedOn w:val="DefaultParagraphFont"/>
    <w:link w:val="Header"/>
    <w:uiPriority w:val="99"/>
    <w:rsid w:val="00552D9E"/>
    <w:rPr>
      <w:rFonts w:eastAsiaTheme="minorEastAsia"/>
      <w:sz w:val="22"/>
    </w:rPr>
  </w:style>
  <w:style w:type="paragraph" w:styleId="Footer">
    <w:name w:val="footer"/>
    <w:basedOn w:val="Normal"/>
    <w:link w:val="FooterChar"/>
    <w:uiPriority w:val="99"/>
    <w:unhideWhenUsed/>
    <w:rsid w:val="00552D9E"/>
    <w:pPr>
      <w:tabs>
        <w:tab w:val="center" w:pos="4680"/>
        <w:tab w:val="right" w:pos="9360"/>
      </w:tabs>
    </w:pPr>
  </w:style>
  <w:style w:type="character" w:customStyle="1" w:styleId="FooterChar">
    <w:name w:val="Footer Char"/>
    <w:basedOn w:val="DefaultParagraphFont"/>
    <w:link w:val="Footer"/>
    <w:uiPriority w:val="99"/>
    <w:rsid w:val="00552D9E"/>
    <w:rPr>
      <w:rFonts w:eastAsiaTheme="minorEastAsia"/>
      <w:sz w:val="22"/>
    </w:rPr>
  </w:style>
  <w:style w:type="character" w:styleId="Hyperlink">
    <w:name w:val="Hyperlink"/>
    <w:basedOn w:val="DefaultParagraphFont"/>
    <w:uiPriority w:val="99"/>
    <w:unhideWhenUsed/>
    <w:rsid w:val="00957C12"/>
    <w:rPr>
      <w:color w:val="0563C1" w:themeColor="hyperlink"/>
      <w:u w:val="single"/>
    </w:rPr>
  </w:style>
  <w:style w:type="character" w:styleId="UnresolvedMention">
    <w:name w:val="Unresolved Mention"/>
    <w:basedOn w:val="DefaultParagraphFont"/>
    <w:uiPriority w:val="99"/>
    <w:semiHidden/>
    <w:unhideWhenUsed/>
    <w:rsid w:val="00957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2</cp:revision>
  <dcterms:created xsi:type="dcterms:W3CDTF">2025-07-10T17:02:00Z</dcterms:created>
  <dcterms:modified xsi:type="dcterms:W3CDTF">2025-07-10T17:02:00Z</dcterms:modified>
</cp:coreProperties>
</file>