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192" w:lineRule="auto"/>
        <w:jc w:val="center"/>
        <w:rPr>
          <w:rFonts w:ascii="Calibri" w:cs="Calibri" w:eastAsia="Calibri" w:hAnsi="Calibri"/>
          <w:b w:val="1"/>
          <w:color w:val="000000"/>
          <w:sz w:val="25"/>
          <w:szCs w:val="25"/>
          <w:u w:val="single"/>
        </w:rPr>
      </w:pPr>
      <w:r w:rsidDel="00000000" w:rsidR="00000000" w:rsidRPr="00000000">
        <w:rPr>
          <w:rFonts w:ascii="MV Boli" w:cs="MV Boli" w:eastAsia="MV Boli" w:hAnsi="MV Boli"/>
          <w:b w:val="1"/>
          <w:color w:val="000000"/>
          <w:sz w:val="25"/>
          <w:szCs w:val="25"/>
          <w:u w:val="single"/>
          <w:rtl w:val="0"/>
        </w:rPr>
        <w:t xml:space="preserve">SERMON NOTES</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192" w:lineRule="auto"/>
        <w:jc w:val="center"/>
        <w:rPr>
          <w:rFonts w:ascii="Calibri" w:cs="Calibri" w:eastAsia="Calibri" w:hAnsi="Calibri"/>
          <w:b w:val="1"/>
          <w:color w:val="000000"/>
          <w:sz w:val="25"/>
          <w:szCs w:val="25"/>
        </w:rPr>
      </w:pPr>
      <w:r w:rsidDel="00000000" w:rsidR="00000000" w:rsidRPr="00000000">
        <w:rPr>
          <w:rFonts w:ascii="Calibri" w:cs="Calibri" w:eastAsia="Calibri" w:hAnsi="Calibri"/>
          <w:b w:val="1"/>
          <w:color w:val="000000"/>
          <w:sz w:val="25"/>
          <w:szCs w:val="25"/>
          <w:rtl w:val="0"/>
        </w:rPr>
        <w:t xml:space="preserve">Turn Your Eyes Upon Jesus: The Superiority of Christ In All Things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192" w:lineRule="auto"/>
        <w:jc w:val="center"/>
        <w:rPr>
          <w:rFonts w:ascii="Calibri" w:cs="Calibri" w:eastAsia="Calibri" w:hAnsi="Calibri"/>
          <w:b w:val="1"/>
          <w:color w:val="000000"/>
          <w:sz w:val="25"/>
          <w:szCs w:val="25"/>
        </w:rPr>
      </w:pPr>
      <w:r w:rsidDel="00000000" w:rsidR="00000000" w:rsidRPr="00000000">
        <w:rPr>
          <w:rFonts w:ascii="Calibri" w:cs="Calibri" w:eastAsia="Calibri" w:hAnsi="Calibri"/>
          <w:b w:val="1"/>
          <w:color w:val="000000"/>
          <w:sz w:val="25"/>
          <w:szCs w:val="25"/>
          <w:rtl w:val="0"/>
        </w:rPr>
        <w:t xml:space="preserve">A Sermon Series Through the Book of Hebrews</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192" w:lineRule="auto"/>
        <w:jc w:val="center"/>
        <w:rPr>
          <w:rFonts w:ascii="Calibri" w:cs="Calibri" w:eastAsia="Calibri" w:hAnsi="Calibri"/>
          <w:b w:val="1"/>
          <w:color w:val="000000"/>
          <w:sz w:val="25"/>
          <w:szCs w:val="25"/>
        </w:rPr>
      </w:pPr>
      <w:bookmarkStart w:colFirst="0" w:colLast="0" w:name="_heading=h.30j0zll" w:id="0"/>
      <w:bookmarkEnd w:id="0"/>
      <w:r w:rsidDel="00000000" w:rsidR="00000000" w:rsidRPr="00000000">
        <w:rPr>
          <w:rFonts w:ascii="Calibri" w:cs="Calibri" w:eastAsia="Calibri" w:hAnsi="Calibri"/>
          <w:b w:val="1"/>
          <w:color w:val="000000"/>
          <w:sz w:val="25"/>
          <w:szCs w:val="25"/>
          <w:rtl w:val="0"/>
        </w:rPr>
        <w:t xml:space="preserve">“</w:t>
      </w:r>
      <w:r w:rsidDel="00000000" w:rsidR="00000000" w:rsidRPr="00000000">
        <w:rPr>
          <w:rFonts w:ascii="MV Boli" w:cs="MV Boli" w:eastAsia="MV Boli" w:hAnsi="MV Boli"/>
          <w:b w:val="1"/>
          <w:color w:val="000000"/>
          <w:sz w:val="25"/>
          <w:szCs w:val="25"/>
          <w:rtl w:val="0"/>
        </w:rPr>
        <w:t xml:space="preserve">High Priest of the Good Things That Have Come</w:t>
      </w:r>
      <w:r w:rsidDel="00000000" w:rsidR="00000000" w:rsidRPr="00000000">
        <w:rPr>
          <w:rFonts w:ascii="Calibri" w:cs="Calibri" w:eastAsia="Calibri" w:hAnsi="Calibri"/>
          <w:b w:val="1"/>
          <w:color w:val="000000"/>
          <w:sz w:val="25"/>
          <w:szCs w:val="25"/>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192" w:lineRule="auto"/>
        <w:jc w:val="center"/>
        <w:rPr>
          <w:rFonts w:ascii="Calibri" w:cs="Calibri" w:eastAsia="Calibri" w:hAnsi="Calibri"/>
          <w:b w:val="1"/>
          <w:color w:val="000000"/>
          <w:sz w:val="25"/>
          <w:szCs w:val="25"/>
        </w:rPr>
      </w:pPr>
      <w:r w:rsidDel="00000000" w:rsidR="00000000" w:rsidRPr="00000000">
        <w:rPr>
          <w:rFonts w:ascii="Calibri" w:cs="Calibri" w:eastAsia="Calibri" w:hAnsi="Calibri"/>
          <w:b w:val="1"/>
          <w:color w:val="000000"/>
          <w:sz w:val="25"/>
          <w:szCs w:val="25"/>
          <w:rtl w:val="0"/>
        </w:rPr>
        <w:t xml:space="preserve">Hebrews 9: 1-28</w:t>
      </w:r>
    </w:p>
    <w:p w:rsidR="00000000" w:rsidDel="00000000" w:rsidP="00000000" w:rsidRDefault="00000000" w:rsidRPr="00000000" w14:paraId="00000006">
      <w:pPr>
        <w:spacing w:line="192" w:lineRule="auto"/>
        <w:jc w:val="both"/>
        <w:rPr>
          <w:rFonts w:ascii="Twentieth Century" w:cs="Twentieth Century" w:eastAsia="Twentieth Century" w:hAnsi="Twentieth Century"/>
          <w:b w:val="1"/>
          <w:sz w:val="25"/>
          <w:szCs w:val="25"/>
        </w:rPr>
      </w:pPr>
      <w:r w:rsidDel="00000000" w:rsidR="00000000" w:rsidRPr="00000000">
        <w:rPr>
          <w:rFonts w:ascii="Twentieth Century" w:cs="Twentieth Century" w:eastAsia="Twentieth Century" w:hAnsi="Twentieth Century"/>
          <w:b w:val="1"/>
          <w:sz w:val="25"/>
          <w:szCs w:val="25"/>
          <w:rtl w:val="0"/>
        </w:rPr>
        <w:t xml:space="preserve">The way Hebrews unfolds to us is a series of _______________ and _______________.</w:t>
      </w:r>
    </w:p>
    <w:p w:rsidR="00000000" w:rsidDel="00000000" w:rsidP="00000000" w:rsidRDefault="00000000" w:rsidRPr="00000000" w14:paraId="00000007">
      <w:pPr>
        <w:spacing w:line="192" w:lineRule="auto"/>
        <w:jc w:val="both"/>
        <w:rPr>
          <w:rFonts w:ascii="Twentieth Century" w:cs="Twentieth Century" w:eastAsia="Twentieth Century" w:hAnsi="Twentieth Century"/>
          <w:b w:val="1"/>
          <w:sz w:val="25"/>
          <w:szCs w:val="25"/>
        </w:rPr>
      </w:pPr>
      <w:r w:rsidDel="00000000" w:rsidR="00000000" w:rsidRPr="00000000">
        <w:rPr>
          <w:rtl w:val="0"/>
        </w:rPr>
      </w:r>
    </w:p>
    <w:p w:rsidR="00000000" w:rsidDel="00000000" w:rsidP="00000000" w:rsidRDefault="00000000" w:rsidRPr="00000000" w14:paraId="00000008">
      <w:pPr>
        <w:spacing w:line="192" w:lineRule="auto"/>
        <w:jc w:val="both"/>
        <w:rPr>
          <w:rFonts w:ascii="Twentieth Century" w:cs="Twentieth Century" w:eastAsia="Twentieth Century" w:hAnsi="Twentieth Century"/>
          <w:b w:val="1"/>
          <w:sz w:val="25"/>
          <w:szCs w:val="25"/>
        </w:rPr>
      </w:pPr>
      <w:r w:rsidDel="00000000" w:rsidR="00000000" w:rsidRPr="00000000">
        <w:rPr>
          <w:rFonts w:ascii="Twentieth Century" w:cs="Twentieth Century" w:eastAsia="Twentieth Century" w:hAnsi="Twentieth Century"/>
          <w:b w:val="1"/>
          <w:sz w:val="25"/>
          <w:szCs w:val="25"/>
          <w:rtl w:val="0"/>
        </w:rPr>
        <w:t xml:space="preserve">One of the chief aims that the author has in writing this letter – of great relevance and significance to us today -  is to encourage the Hebrews to stay the course and keep their _______________ fixed on Jesus. </w:t>
      </w:r>
    </w:p>
    <w:p w:rsidR="00000000" w:rsidDel="00000000" w:rsidP="00000000" w:rsidRDefault="00000000" w:rsidRPr="00000000" w14:paraId="00000009">
      <w:pPr>
        <w:spacing w:line="192" w:lineRule="auto"/>
        <w:jc w:val="both"/>
        <w:rPr>
          <w:rFonts w:ascii="Twentieth Century" w:cs="Twentieth Century" w:eastAsia="Twentieth Century" w:hAnsi="Twentieth Century"/>
          <w:b w:val="1"/>
          <w:sz w:val="25"/>
          <w:szCs w:val="25"/>
        </w:rPr>
      </w:pPr>
      <w:r w:rsidDel="00000000" w:rsidR="00000000" w:rsidRPr="00000000">
        <w:rPr>
          <w:rtl w:val="0"/>
        </w:rPr>
      </w:r>
    </w:p>
    <w:p w:rsidR="00000000" w:rsidDel="00000000" w:rsidP="00000000" w:rsidRDefault="00000000" w:rsidRPr="00000000" w14:paraId="0000000A">
      <w:pPr>
        <w:spacing w:line="192" w:lineRule="auto"/>
        <w:jc w:val="both"/>
        <w:rPr>
          <w:rFonts w:ascii="Twentieth Century" w:cs="Twentieth Century" w:eastAsia="Twentieth Century" w:hAnsi="Twentieth Century"/>
          <w:b w:val="1"/>
          <w:sz w:val="25"/>
          <w:szCs w:val="25"/>
        </w:rPr>
      </w:pPr>
      <w:r w:rsidDel="00000000" w:rsidR="00000000" w:rsidRPr="00000000">
        <w:rPr>
          <w:rFonts w:ascii="Twentieth Century" w:cs="Twentieth Century" w:eastAsia="Twentieth Century" w:hAnsi="Twentieth Century"/>
          <w:b w:val="1"/>
          <w:sz w:val="25"/>
          <w:szCs w:val="25"/>
          <w:rtl w:val="0"/>
        </w:rPr>
        <w:t xml:space="preserve">As Christians, we have to constantly _______________ ourselves of the gospel and Christ’s work. We have to constantly fix and lock our eyes on Jesus because our hearts are prone to legalism, self-doubt, self-confidence, and far too easily our eyes can drift to another. </w:t>
      </w:r>
    </w:p>
    <w:p w:rsidR="00000000" w:rsidDel="00000000" w:rsidP="00000000" w:rsidRDefault="00000000" w:rsidRPr="00000000" w14:paraId="0000000B">
      <w:pPr>
        <w:spacing w:line="192" w:lineRule="auto"/>
        <w:jc w:val="both"/>
        <w:rPr>
          <w:rFonts w:ascii="Twentieth Century" w:cs="Twentieth Century" w:eastAsia="Twentieth Century" w:hAnsi="Twentieth Century"/>
          <w:b w:val="1"/>
          <w:sz w:val="25"/>
          <w:szCs w:val="25"/>
        </w:rPr>
      </w:pPr>
      <w:r w:rsidDel="00000000" w:rsidR="00000000" w:rsidRPr="00000000">
        <w:rPr>
          <w:rtl w:val="0"/>
        </w:rPr>
      </w:r>
    </w:p>
    <w:p w:rsidR="00000000" w:rsidDel="00000000" w:rsidP="00000000" w:rsidRDefault="00000000" w:rsidRPr="00000000" w14:paraId="0000000C">
      <w:pPr>
        <w:spacing w:line="192" w:lineRule="auto"/>
        <w:jc w:val="both"/>
        <w:rPr>
          <w:rFonts w:ascii="Twentieth Century" w:cs="Twentieth Century" w:eastAsia="Twentieth Century" w:hAnsi="Twentieth Century"/>
          <w:b w:val="1"/>
          <w:sz w:val="25"/>
          <w:szCs w:val="25"/>
        </w:rPr>
      </w:pPr>
      <w:r w:rsidDel="00000000" w:rsidR="00000000" w:rsidRPr="00000000">
        <w:rPr>
          <w:rFonts w:ascii="Twentieth Century" w:cs="Twentieth Century" w:eastAsia="Twentieth Century" w:hAnsi="Twentieth Century"/>
          <w:b w:val="1"/>
          <w:sz w:val="25"/>
          <w:szCs w:val="25"/>
          <w:rtl w:val="0"/>
        </w:rPr>
        <w:t xml:space="preserve">The _______________ for drifting for the Hebrews and all believers has been and will continue to be going back to the well of treasure of Jesus Christ crucified and resurrected for sinners.</w:t>
      </w:r>
    </w:p>
    <w:p w:rsidR="00000000" w:rsidDel="00000000" w:rsidP="00000000" w:rsidRDefault="00000000" w:rsidRPr="00000000" w14:paraId="0000000D">
      <w:pPr>
        <w:spacing w:line="192" w:lineRule="auto"/>
        <w:jc w:val="both"/>
        <w:rPr>
          <w:rFonts w:ascii="Twentieth Century" w:cs="Twentieth Century" w:eastAsia="Twentieth Century" w:hAnsi="Twentieth Century"/>
          <w:b w:val="1"/>
          <w:sz w:val="25"/>
          <w:szCs w:val="25"/>
        </w:rPr>
      </w:pPr>
      <w:r w:rsidDel="00000000" w:rsidR="00000000" w:rsidRPr="00000000">
        <w:rPr>
          <w:rtl w:val="0"/>
        </w:rPr>
      </w:r>
    </w:p>
    <w:p w:rsidR="00000000" w:rsidDel="00000000" w:rsidP="00000000" w:rsidRDefault="00000000" w:rsidRPr="00000000" w14:paraId="0000000E">
      <w:pPr>
        <w:spacing w:line="192" w:lineRule="auto"/>
        <w:jc w:val="both"/>
        <w:rPr>
          <w:rFonts w:ascii="Twentieth Century" w:cs="Twentieth Century" w:eastAsia="Twentieth Century" w:hAnsi="Twentieth Century"/>
          <w:b w:val="1"/>
          <w:sz w:val="25"/>
          <w:szCs w:val="25"/>
        </w:rPr>
      </w:pPr>
      <w:r w:rsidDel="00000000" w:rsidR="00000000" w:rsidRPr="00000000">
        <w:rPr>
          <w:rFonts w:ascii="Twentieth Century" w:cs="Twentieth Century" w:eastAsia="Twentieth Century" w:hAnsi="Twentieth Century"/>
          <w:b w:val="1"/>
          <w:sz w:val="25"/>
          <w:szCs w:val="25"/>
          <w:rtl w:val="0"/>
        </w:rPr>
        <w:t xml:space="preserve">In verses 1 through 5 the author is setting up for us a comparison of the regulations and activity in the tabernacle of the first covenant in order to show us the insufficiency of those regulations and activities to </w:t>
      </w:r>
      <w:r w:rsidDel="00000000" w:rsidR="00000000" w:rsidRPr="00000000">
        <w:rPr>
          <w:rFonts w:ascii="Twentieth Century" w:cs="Twentieth Century" w:eastAsia="Twentieth Century" w:hAnsi="Twentieth Century"/>
          <w:b w:val="1"/>
          <w:i w:val="1"/>
          <w:sz w:val="25"/>
          <w:szCs w:val="25"/>
          <w:rtl w:val="0"/>
        </w:rPr>
        <w:t xml:space="preserve">_______________ </w:t>
      </w:r>
      <w:r w:rsidDel="00000000" w:rsidR="00000000" w:rsidRPr="00000000">
        <w:rPr>
          <w:rFonts w:ascii="Twentieth Century" w:cs="Twentieth Century" w:eastAsia="Twentieth Century" w:hAnsi="Twentieth Century"/>
          <w:b w:val="1"/>
          <w:sz w:val="25"/>
          <w:szCs w:val="25"/>
          <w:rtl w:val="0"/>
        </w:rPr>
        <w:t xml:space="preserve">purify the people of God.</w:t>
      </w:r>
    </w:p>
    <w:p w:rsidR="00000000" w:rsidDel="00000000" w:rsidP="00000000" w:rsidRDefault="00000000" w:rsidRPr="00000000" w14:paraId="0000000F">
      <w:pPr>
        <w:spacing w:line="192" w:lineRule="auto"/>
        <w:jc w:val="both"/>
        <w:rPr>
          <w:rFonts w:ascii="Twentieth Century" w:cs="Twentieth Century" w:eastAsia="Twentieth Century" w:hAnsi="Twentieth Century"/>
          <w:b w:val="1"/>
          <w:sz w:val="25"/>
          <w:szCs w:val="25"/>
        </w:rPr>
      </w:pPr>
      <w:r w:rsidDel="00000000" w:rsidR="00000000" w:rsidRPr="00000000">
        <w:rPr>
          <w:rtl w:val="0"/>
        </w:rPr>
      </w:r>
    </w:p>
    <w:p w:rsidR="00000000" w:rsidDel="00000000" w:rsidP="00000000" w:rsidRDefault="00000000" w:rsidRPr="00000000" w14:paraId="00000010">
      <w:pPr>
        <w:spacing w:line="192" w:lineRule="auto"/>
        <w:jc w:val="both"/>
        <w:rPr>
          <w:rFonts w:ascii="Twentieth Century" w:cs="Twentieth Century" w:eastAsia="Twentieth Century" w:hAnsi="Twentieth Century"/>
          <w:b w:val="1"/>
          <w:sz w:val="25"/>
          <w:szCs w:val="25"/>
        </w:rPr>
      </w:pPr>
      <w:r w:rsidDel="00000000" w:rsidR="00000000" w:rsidRPr="00000000">
        <w:rPr>
          <w:rFonts w:ascii="Twentieth Century" w:cs="Twentieth Century" w:eastAsia="Twentieth Century" w:hAnsi="Twentieth Century"/>
          <w:b w:val="1"/>
          <w:sz w:val="25"/>
          <w:szCs w:val="25"/>
          <w:rtl w:val="0"/>
        </w:rPr>
        <w:t xml:space="preserve">The author wants to illustrate two major weaknesses of the first covenant: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1080" w:right="0" w:hanging="360"/>
        <w:jc w:val="both"/>
        <w:rPr>
          <w:rFonts w:ascii="Twentieth Century" w:cs="Twentieth Century" w:eastAsia="Twentieth Century" w:hAnsi="Twentieth Century"/>
          <w:b w:val="1"/>
          <w:i w:val="0"/>
          <w:smallCaps w:val="0"/>
          <w:strike w:val="0"/>
          <w:color w:val="000000"/>
          <w:sz w:val="25"/>
          <w:szCs w:val="25"/>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5"/>
          <w:szCs w:val="25"/>
          <w:u w:val="none"/>
          <w:shd w:fill="auto" w:val="clear"/>
          <w:vertAlign w:val="baseline"/>
          <w:rtl w:val="0"/>
        </w:rPr>
        <w:t xml:space="preserve">The restriction of access into the presence of ______________.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1080" w:right="0" w:firstLine="0"/>
        <w:jc w:val="both"/>
        <w:rPr>
          <w:rFonts w:ascii="Twentieth Century" w:cs="Twentieth Century" w:eastAsia="Twentieth Century" w:hAnsi="Twentieth Century"/>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1080" w:right="0" w:hanging="360"/>
        <w:jc w:val="both"/>
        <w:rPr>
          <w:rFonts w:ascii="Twentieth Century" w:cs="Twentieth Century" w:eastAsia="Twentieth Century" w:hAnsi="Twentieth Century"/>
          <w:b w:val="1"/>
          <w:i w:val="0"/>
          <w:smallCaps w:val="0"/>
          <w:strike w:val="0"/>
          <w:color w:val="000000"/>
          <w:sz w:val="25"/>
          <w:szCs w:val="25"/>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5"/>
          <w:szCs w:val="25"/>
          <w:u w:val="none"/>
          <w:shd w:fill="auto" w:val="clear"/>
          <w:vertAlign w:val="baseline"/>
          <w:rtl w:val="0"/>
        </w:rPr>
        <w:t xml:space="preserve">The insufficiency of the sacrifices offered to provide definitive _______________ </w:t>
      </w:r>
    </w:p>
    <w:p w:rsidR="00000000" w:rsidDel="00000000" w:rsidP="00000000" w:rsidRDefault="00000000" w:rsidRPr="00000000" w14:paraId="00000014">
      <w:pPr>
        <w:spacing w:line="192" w:lineRule="auto"/>
        <w:jc w:val="both"/>
        <w:rPr>
          <w:rFonts w:ascii="Twentieth Century" w:cs="Twentieth Century" w:eastAsia="Twentieth Century" w:hAnsi="Twentieth Century"/>
          <w:b w:val="1"/>
          <w:sz w:val="25"/>
          <w:szCs w:val="25"/>
        </w:rPr>
      </w:pPr>
      <w:r w:rsidDel="00000000" w:rsidR="00000000" w:rsidRPr="00000000">
        <w:rPr>
          <w:rtl w:val="0"/>
        </w:rPr>
      </w:r>
    </w:p>
    <w:p w:rsidR="00000000" w:rsidDel="00000000" w:rsidP="00000000" w:rsidRDefault="00000000" w:rsidRPr="00000000" w14:paraId="00000015">
      <w:pPr>
        <w:spacing w:line="192" w:lineRule="auto"/>
        <w:jc w:val="both"/>
        <w:rPr>
          <w:rFonts w:ascii="Twentieth Century" w:cs="Twentieth Century" w:eastAsia="Twentieth Century" w:hAnsi="Twentieth Century"/>
          <w:b w:val="1"/>
          <w:sz w:val="25"/>
          <w:szCs w:val="25"/>
        </w:rPr>
      </w:pPr>
      <w:r w:rsidDel="00000000" w:rsidR="00000000" w:rsidRPr="00000000">
        <w:rPr>
          <w:rFonts w:ascii="Twentieth Century" w:cs="Twentieth Century" w:eastAsia="Twentieth Century" w:hAnsi="Twentieth Century"/>
          <w:b w:val="1"/>
          <w:sz w:val="25"/>
          <w:szCs w:val="25"/>
          <w:rtl w:val="0"/>
        </w:rPr>
        <w:t xml:space="preserve">By it’s design, prominence, and activity within, the tabernacle held significant place in the worship of Israel. However, that significance was meant ultimately to _______________to a greater reality of sin and greater reality of a Savior to meet that sin.</w:t>
      </w:r>
    </w:p>
    <w:p w:rsidR="00000000" w:rsidDel="00000000" w:rsidP="00000000" w:rsidRDefault="00000000" w:rsidRPr="00000000" w14:paraId="00000016">
      <w:pPr>
        <w:spacing w:line="192" w:lineRule="auto"/>
        <w:jc w:val="both"/>
        <w:rPr>
          <w:rFonts w:ascii="Twentieth Century" w:cs="Twentieth Century" w:eastAsia="Twentieth Century" w:hAnsi="Twentieth Century"/>
          <w:b w:val="1"/>
          <w:sz w:val="25"/>
          <w:szCs w:val="25"/>
        </w:rPr>
      </w:pPr>
      <w:r w:rsidDel="00000000" w:rsidR="00000000" w:rsidRPr="00000000">
        <w:rPr>
          <w:rtl w:val="0"/>
        </w:rPr>
      </w:r>
    </w:p>
    <w:p w:rsidR="00000000" w:rsidDel="00000000" w:rsidP="00000000" w:rsidRDefault="00000000" w:rsidRPr="00000000" w14:paraId="00000017">
      <w:pPr>
        <w:spacing w:line="192" w:lineRule="auto"/>
        <w:jc w:val="both"/>
        <w:rPr>
          <w:rFonts w:ascii="Twentieth Century" w:cs="Twentieth Century" w:eastAsia="Twentieth Century" w:hAnsi="Twentieth Century"/>
          <w:b w:val="1"/>
          <w:sz w:val="25"/>
          <w:szCs w:val="25"/>
        </w:rPr>
      </w:pPr>
      <w:r w:rsidDel="00000000" w:rsidR="00000000" w:rsidRPr="00000000">
        <w:rPr>
          <w:rFonts w:ascii="Twentieth Century" w:cs="Twentieth Century" w:eastAsia="Twentieth Century" w:hAnsi="Twentieth Century"/>
          <w:b w:val="1"/>
          <w:sz w:val="25"/>
          <w:szCs w:val="25"/>
          <w:rtl w:val="0"/>
        </w:rPr>
        <w:t xml:space="preserve">God takes His holiness and our sin _______________.</w:t>
      </w:r>
    </w:p>
    <w:p w:rsidR="00000000" w:rsidDel="00000000" w:rsidP="00000000" w:rsidRDefault="00000000" w:rsidRPr="00000000" w14:paraId="00000018">
      <w:pPr>
        <w:spacing w:line="192" w:lineRule="auto"/>
        <w:jc w:val="both"/>
        <w:rPr>
          <w:rFonts w:ascii="Twentieth Century" w:cs="Twentieth Century" w:eastAsia="Twentieth Century" w:hAnsi="Twentieth Century"/>
          <w:b w:val="1"/>
          <w:sz w:val="25"/>
          <w:szCs w:val="25"/>
        </w:rPr>
      </w:pPr>
      <w:r w:rsidDel="00000000" w:rsidR="00000000" w:rsidRPr="00000000">
        <w:rPr>
          <w:rtl w:val="0"/>
        </w:rPr>
      </w:r>
    </w:p>
    <w:p w:rsidR="00000000" w:rsidDel="00000000" w:rsidP="00000000" w:rsidRDefault="00000000" w:rsidRPr="00000000" w14:paraId="00000019">
      <w:pPr>
        <w:spacing w:line="192" w:lineRule="auto"/>
        <w:jc w:val="both"/>
        <w:rPr>
          <w:rFonts w:ascii="Twentieth Century" w:cs="Twentieth Century" w:eastAsia="Twentieth Century" w:hAnsi="Twentieth Century"/>
          <w:b w:val="1"/>
          <w:sz w:val="25"/>
          <w:szCs w:val="25"/>
        </w:rPr>
      </w:pPr>
      <w:r w:rsidDel="00000000" w:rsidR="00000000" w:rsidRPr="00000000">
        <w:rPr>
          <w:rFonts w:ascii="Twentieth Century" w:cs="Twentieth Century" w:eastAsia="Twentieth Century" w:hAnsi="Twentieth Century"/>
          <w:b w:val="1"/>
          <w:sz w:val="25"/>
          <w:szCs w:val="25"/>
          <w:rtl w:val="0"/>
        </w:rPr>
        <w:t xml:space="preserve">In the Old Testament sacrificial design and system, the Holy Spirit is speaking and testifying to us that true _______________ to God is limited and lacking (v8).</w:t>
      </w:r>
    </w:p>
    <w:p w:rsidR="00000000" w:rsidDel="00000000" w:rsidP="00000000" w:rsidRDefault="00000000" w:rsidRPr="00000000" w14:paraId="0000001A">
      <w:pPr>
        <w:spacing w:line="192" w:lineRule="auto"/>
        <w:jc w:val="both"/>
        <w:rPr>
          <w:rFonts w:ascii="Twentieth Century" w:cs="Twentieth Century" w:eastAsia="Twentieth Century" w:hAnsi="Twentieth Century"/>
          <w:b w:val="1"/>
          <w:sz w:val="25"/>
          <w:szCs w:val="25"/>
        </w:rPr>
      </w:pPr>
      <w:r w:rsidDel="00000000" w:rsidR="00000000" w:rsidRPr="00000000">
        <w:rPr>
          <w:rtl w:val="0"/>
        </w:rPr>
      </w:r>
    </w:p>
    <w:p w:rsidR="00000000" w:rsidDel="00000000" w:rsidP="00000000" w:rsidRDefault="00000000" w:rsidRPr="00000000" w14:paraId="0000001B">
      <w:pPr>
        <w:spacing w:line="192" w:lineRule="auto"/>
        <w:jc w:val="both"/>
        <w:rPr>
          <w:rFonts w:ascii="Twentieth Century" w:cs="Twentieth Century" w:eastAsia="Twentieth Century" w:hAnsi="Twentieth Century"/>
          <w:b w:val="1"/>
          <w:sz w:val="25"/>
          <w:szCs w:val="25"/>
        </w:rPr>
      </w:pPr>
      <w:r w:rsidDel="00000000" w:rsidR="00000000" w:rsidRPr="00000000">
        <w:rPr>
          <w:rFonts w:ascii="Twentieth Century" w:cs="Twentieth Century" w:eastAsia="Twentieth Century" w:hAnsi="Twentieth Century"/>
          <w:b w:val="1"/>
          <w:sz w:val="25"/>
          <w:szCs w:val="25"/>
          <w:rtl w:val="0"/>
        </w:rPr>
        <w:t xml:space="preserve">In the Old Testament sacrificial design and system the Holy Spirit is speaking and testifying to us about the depth and deadliness of our _______________  (v8).</w:t>
      </w:r>
    </w:p>
    <w:p w:rsidR="00000000" w:rsidDel="00000000" w:rsidP="00000000" w:rsidRDefault="00000000" w:rsidRPr="00000000" w14:paraId="0000001C">
      <w:pPr>
        <w:spacing w:line="192" w:lineRule="auto"/>
        <w:jc w:val="both"/>
        <w:rPr>
          <w:rFonts w:ascii="Twentieth Century" w:cs="Twentieth Century" w:eastAsia="Twentieth Century" w:hAnsi="Twentieth Century"/>
          <w:b w:val="1"/>
          <w:sz w:val="25"/>
          <w:szCs w:val="25"/>
        </w:rPr>
      </w:pPr>
      <w:r w:rsidDel="00000000" w:rsidR="00000000" w:rsidRPr="00000000">
        <w:rPr>
          <w:rtl w:val="0"/>
        </w:rPr>
      </w:r>
    </w:p>
    <w:p w:rsidR="00000000" w:rsidDel="00000000" w:rsidP="00000000" w:rsidRDefault="00000000" w:rsidRPr="00000000" w14:paraId="0000001D">
      <w:pPr>
        <w:spacing w:line="192" w:lineRule="auto"/>
        <w:jc w:val="both"/>
        <w:rPr>
          <w:rFonts w:ascii="Twentieth Century" w:cs="Twentieth Century" w:eastAsia="Twentieth Century" w:hAnsi="Twentieth Century"/>
          <w:b w:val="1"/>
          <w:sz w:val="25"/>
          <w:szCs w:val="25"/>
        </w:rPr>
      </w:pPr>
      <w:r w:rsidDel="00000000" w:rsidR="00000000" w:rsidRPr="00000000">
        <w:rPr>
          <w:rFonts w:ascii="Twentieth Century" w:cs="Twentieth Century" w:eastAsia="Twentieth Century" w:hAnsi="Twentieth Century"/>
          <w:b w:val="1"/>
          <w:sz w:val="25"/>
          <w:szCs w:val="25"/>
          <w:rtl w:val="0"/>
        </w:rPr>
        <w:t xml:space="preserve">The sacrifices, though ordained by God, could never carry the weight of what _______________ needed. A greater Savior is needed and that’s what their lacking point us to.</w:t>
      </w:r>
    </w:p>
    <w:p w:rsidR="00000000" w:rsidDel="00000000" w:rsidP="00000000" w:rsidRDefault="00000000" w:rsidRPr="00000000" w14:paraId="0000001E">
      <w:pPr>
        <w:spacing w:line="192" w:lineRule="auto"/>
        <w:jc w:val="both"/>
        <w:rPr>
          <w:rFonts w:ascii="Twentieth Century" w:cs="Twentieth Century" w:eastAsia="Twentieth Century" w:hAnsi="Twentieth Century"/>
          <w:b w:val="1"/>
          <w:sz w:val="25"/>
          <w:szCs w:val="25"/>
        </w:rPr>
      </w:pPr>
      <w:r w:rsidDel="00000000" w:rsidR="00000000" w:rsidRPr="00000000">
        <w:rPr>
          <w:rtl w:val="0"/>
        </w:rPr>
      </w:r>
    </w:p>
    <w:p w:rsidR="00000000" w:rsidDel="00000000" w:rsidP="00000000" w:rsidRDefault="00000000" w:rsidRPr="00000000" w14:paraId="0000001F">
      <w:pPr>
        <w:spacing w:line="192" w:lineRule="auto"/>
        <w:jc w:val="both"/>
        <w:rPr>
          <w:rFonts w:ascii="Twentieth Century" w:cs="Twentieth Century" w:eastAsia="Twentieth Century" w:hAnsi="Twentieth Century"/>
          <w:b w:val="1"/>
          <w:sz w:val="25"/>
          <w:szCs w:val="25"/>
        </w:rPr>
      </w:pPr>
      <w:r w:rsidDel="00000000" w:rsidR="00000000" w:rsidRPr="00000000">
        <w:rPr>
          <w:rFonts w:ascii="Twentieth Century" w:cs="Twentieth Century" w:eastAsia="Twentieth Century" w:hAnsi="Twentieth Century"/>
          <w:b w:val="1"/>
          <w:sz w:val="25"/>
          <w:szCs w:val="25"/>
          <w:rtl w:val="0"/>
        </w:rPr>
        <w:t xml:space="preserve">The suffering of Christ in the _______________ realm (taking on God’s wrath)  is what makes Him the all sufficient sacrifice between holy God and sinful man that these other sacrifices could only point us to. </w:t>
      </w:r>
    </w:p>
    <w:p w:rsidR="00000000" w:rsidDel="00000000" w:rsidP="00000000" w:rsidRDefault="00000000" w:rsidRPr="00000000" w14:paraId="00000020">
      <w:pPr>
        <w:spacing w:line="192" w:lineRule="auto"/>
        <w:jc w:val="both"/>
        <w:rPr>
          <w:rFonts w:ascii="Twentieth Century" w:cs="Twentieth Century" w:eastAsia="Twentieth Century" w:hAnsi="Twentieth Century"/>
          <w:b w:val="1"/>
          <w:sz w:val="25"/>
          <w:szCs w:val="25"/>
        </w:rPr>
      </w:pPr>
      <w:r w:rsidDel="00000000" w:rsidR="00000000" w:rsidRPr="00000000">
        <w:rPr>
          <w:rtl w:val="0"/>
        </w:rPr>
      </w:r>
    </w:p>
    <w:p w:rsidR="00000000" w:rsidDel="00000000" w:rsidP="00000000" w:rsidRDefault="00000000" w:rsidRPr="00000000" w14:paraId="00000021">
      <w:pPr>
        <w:spacing w:line="192" w:lineRule="auto"/>
        <w:jc w:val="both"/>
        <w:rPr>
          <w:rFonts w:ascii="Twentieth Century" w:cs="Twentieth Century" w:eastAsia="Twentieth Century" w:hAnsi="Twentieth Century"/>
          <w:b w:val="1"/>
          <w:sz w:val="25"/>
          <w:szCs w:val="25"/>
        </w:rPr>
      </w:pPr>
      <w:r w:rsidDel="00000000" w:rsidR="00000000" w:rsidRPr="00000000">
        <w:rPr>
          <w:rFonts w:ascii="Twentieth Century" w:cs="Twentieth Century" w:eastAsia="Twentieth Century" w:hAnsi="Twentieth Century"/>
          <w:b w:val="1"/>
          <w:sz w:val="25"/>
          <w:szCs w:val="25"/>
          <w:rtl w:val="0"/>
        </w:rPr>
        <w:t xml:space="preserve">Christ accomplished this as the _______________ and once for all sacrifice: as human man who tempted and tried by sin to the fullest extent but never yielded.  And as God, in beautiful mystery taking the divine punishment that His own divine wrath rightfully necessitated.</w:t>
      </w:r>
    </w:p>
    <w:p w:rsidR="00000000" w:rsidDel="00000000" w:rsidP="00000000" w:rsidRDefault="00000000" w:rsidRPr="00000000" w14:paraId="00000022">
      <w:pPr>
        <w:spacing w:line="192" w:lineRule="auto"/>
        <w:jc w:val="both"/>
        <w:rPr>
          <w:rFonts w:ascii="Twentieth Century" w:cs="Twentieth Century" w:eastAsia="Twentieth Century" w:hAnsi="Twentieth Century"/>
          <w:b w:val="1"/>
          <w:sz w:val="25"/>
          <w:szCs w:val="25"/>
        </w:rPr>
      </w:pPr>
      <w:r w:rsidDel="00000000" w:rsidR="00000000" w:rsidRPr="00000000">
        <w:rPr>
          <w:rtl w:val="0"/>
        </w:rPr>
      </w:r>
    </w:p>
    <w:p w:rsidR="00000000" w:rsidDel="00000000" w:rsidP="00000000" w:rsidRDefault="00000000" w:rsidRPr="00000000" w14:paraId="00000023">
      <w:pPr>
        <w:spacing w:line="192" w:lineRule="auto"/>
        <w:jc w:val="both"/>
        <w:rPr>
          <w:rFonts w:ascii="Twentieth Century" w:cs="Twentieth Century" w:eastAsia="Twentieth Century" w:hAnsi="Twentieth Century"/>
          <w:b w:val="1"/>
          <w:sz w:val="25"/>
          <w:szCs w:val="25"/>
        </w:rPr>
      </w:pPr>
      <w:r w:rsidDel="00000000" w:rsidR="00000000" w:rsidRPr="00000000">
        <w:rPr>
          <w:rtl w:val="0"/>
        </w:rPr>
      </w:r>
    </w:p>
    <w:p w:rsidR="00000000" w:rsidDel="00000000" w:rsidP="00000000" w:rsidRDefault="00000000" w:rsidRPr="00000000" w14:paraId="00000024">
      <w:pPr>
        <w:spacing w:line="192" w:lineRule="auto"/>
        <w:jc w:val="both"/>
        <w:rPr>
          <w:rFonts w:ascii="Twentieth Century" w:cs="Twentieth Century" w:eastAsia="Twentieth Century" w:hAnsi="Twentieth Century"/>
          <w:b w:val="1"/>
          <w:sz w:val="25"/>
          <w:szCs w:val="25"/>
        </w:rPr>
      </w:pPr>
      <w:r w:rsidDel="00000000" w:rsidR="00000000" w:rsidRPr="00000000">
        <w:rPr>
          <w:rtl w:val="0"/>
        </w:rPr>
      </w:r>
    </w:p>
    <w:p w:rsidR="00000000" w:rsidDel="00000000" w:rsidP="00000000" w:rsidRDefault="00000000" w:rsidRPr="00000000" w14:paraId="00000025">
      <w:pPr>
        <w:spacing w:line="192" w:lineRule="auto"/>
        <w:jc w:val="both"/>
        <w:rPr>
          <w:rFonts w:ascii="Twentieth Century" w:cs="Twentieth Century" w:eastAsia="Twentieth Century" w:hAnsi="Twentieth Century"/>
          <w:b w:val="1"/>
          <w:sz w:val="25"/>
          <w:szCs w:val="25"/>
        </w:rPr>
      </w:pPr>
      <w:r w:rsidDel="00000000" w:rsidR="00000000" w:rsidRPr="00000000">
        <w:rPr>
          <w:rtl w:val="0"/>
        </w:rPr>
      </w:r>
    </w:p>
    <w:p w:rsidR="00000000" w:rsidDel="00000000" w:rsidP="00000000" w:rsidRDefault="00000000" w:rsidRPr="00000000" w14:paraId="00000026">
      <w:pPr>
        <w:spacing w:line="192" w:lineRule="auto"/>
        <w:jc w:val="both"/>
        <w:rPr>
          <w:rFonts w:ascii="Calibri" w:cs="Calibri" w:eastAsia="Calibri" w:hAnsi="Calibri"/>
          <w:sz w:val="25"/>
          <w:szCs w:val="25"/>
        </w:rPr>
      </w:pPr>
      <w:r w:rsidDel="00000000" w:rsidR="00000000" w:rsidRPr="00000000">
        <w:rPr>
          <w:rFonts w:ascii="Calibri" w:cs="Calibri" w:eastAsia="Calibri" w:hAnsi="Calibri"/>
          <w:i w:val="1"/>
          <w:sz w:val="25"/>
          <w:szCs w:val="25"/>
          <w:u w:val="single"/>
          <w:rtl w:val="0"/>
        </w:rPr>
        <w:t xml:space="preserve">Blanks:</w:t>
      </w:r>
      <w:r w:rsidDel="00000000" w:rsidR="00000000" w:rsidRPr="00000000">
        <w:rPr>
          <w:rFonts w:ascii="Calibri" w:cs="Calibri" w:eastAsia="Calibri" w:hAnsi="Calibri"/>
          <w:sz w:val="25"/>
          <w:szCs w:val="25"/>
          <w:rtl w:val="0"/>
        </w:rPr>
        <w:t xml:space="preserve"> exposition &amp; exhortation; eyes; remind; remedy; truly; God; cleansing; point; seriously; access; sin; we;  spiritual; perfect; </w:t>
      </w:r>
    </w:p>
    <w:p w:rsidR="00000000" w:rsidDel="00000000" w:rsidP="00000000" w:rsidRDefault="00000000" w:rsidRPr="00000000" w14:paraId="00000027">
      <w:pPr>
        <w:spacing w:line="192" w:lineRule="auto"/>
        <w:jc w:val="center"/>
        <w:rPr>
          <w:rFonts w:ascii="Calibri" w:cs="Calibri" w:eastAsia="Calibri" w:hAnsi="Calibri"/>
          <w:sz w:val="32"/>
          <w:szCs w:val="32"/>
          <w:u w:val="single"/>
        </w:rPr>
      </w:pPr>
      <w:r w:rsidDel="00000000" w:rsidR="00000000" w:rsidRPr="00000000">
        <w:rPr>
          <w:rtl w:val="0"/>
        </w:rPr>
      </w:r>
    </w:p>
    <w:p w:rsidR="00000000" w:rsidDel="00000000" w:rsidP="00000000" w:rsidRDefault="00000000" w:rsidRPr="00000000" w14:paraId="00000028">
      <w:pPr>
        <w:spacing w:line="192" w:lineRule="auto"/>
        <w:jc w:val="center"/>
        <w:rPr>
          <w:rFonts w:ascii="Calibri" w:cs="Calibri" w:eastAsia="Calibri" w:hAnsi="Calibri"/>
          <w:sz w:val="32"/>
          <w:szCs w:val="32"/>
          <w:u w:val="single"/>
        </w:rPr>
      </w:pPr>
      <w:r w:rsidDel="00000000" w:rsidR="00000000" w:rsidRPr="00000000">
        <w:rPr>
          <w:rtl w:val="0"/>
        </w:rPr>
      </w:r>
    </w:p>
    <w:p w:rsidR="00000000" w:rsidDel="00000000" w:rsidP="00000000" w:rsidRDefault="00000000" w:rsidRPr="00000000" w14:paraId="00000029">
      <w:pPr>
        <w:spacing w:line="192" w:lineRule="auto"/>
        <w:jc w:val="center"/>
        <w:rPr>
          <w:rFonts w:ascii="Calibri" w:cs="Calibri" w:eastAsia="Calibri" w:hAnsi="Calibri"/>
          <w:sz w:val="32"/>
          <w:szCs w:val="32"/>
          <w:u w:val="single"/>
        </w:rPr>
      </w:pPr>
      <w:r w:rsidDel="00000000" w:rsidR="00000000" w:rsidRPr="00000000">
        <w:rPr>
          <w:rFonts w:ascii="Calibri" w:cs="Calibri" w:eastAsia="Calibri" w:hAnsi="Calibri"/>
          <w:sz w:val="32"/>
          <w:szCs w:val="32"/>
          <w:u w:val="single"/>
          <w:rtl w:val="0"/>
        </w:rPr>
        <w:t xml:space="preserve">Congregational Scripture Reading: Mark 15: 33-39</w:t>
      </w:r>
    </w:p>
    <w:p w:rsidR="00000000" w:rsidDel="00000000" w:rsidP="00000000" w:rsidRDefault="00000000" w:rsidRPr="00000000" w14:paraId="0000002A">
      <w:pPr>
        <w:spacing w:line="480"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B">
      <w:pPr>
        <w:spacing w:line="480" w:lineRule="auto"/>
        <w:jc w:val="both"/>
        <w:rPr>
          <w:rFonts w:ascii="Calibri" w:cs="Calibri" w:eastAsia="Calibri" w:hAnsi="Calibri"/>
          <w:sz w:val="32"/>
          <w:szCs w:val="32"/>
        </w:rPr>
      </w:pPr>
      <w:r w:rsidDel="00000000" w:rsidR="00000000" w:rsidRPr="00000000">
        <w:rPr>
          <w:rFonts w:ascii="Calibri" w:cs="Calibri" w:eastAsia="Calibri" w:hAnsi="Calibri"/>
          <w:color w:val="000000"/>
          <w:sz w:val="32"/>
          <w:szCs w:val="32"/>
          <w:rtl w:val="0"/>
        </w:rPr>
        <w:t xml:space="preserve">And when the sixth hour had come, there was darkness over the whole land until the ninth hour.</w:t>
      </w:r>
      <w:r w:rsidDel="00000000" w:rsidR="00000000" w:rsidRPr="00000000">
        <w:rPr>
          <w:rFonts w:ascii="Calibri" w:cs="Calibri" w:eastAsia="Calibri" w:hAnsi="Calibri"/>
          <w:b w:val="1"/>
          <w:color w:val="000000"/>
          <w:sz w:val="32"/>
          <w:szCs w:val="32"/>
          <w:vertAlign w:val="superscript"/>
          <w:rtl w:val="0"/>
        </w:rPr>
        <w:t xml:space="preserve"> </w:t>
      </w:r>
      <w:r w:rsidDel="00000000" w:rsidR="00000000" w:rsidRPr="00000000">
        <w:rPr>
          <w:rFonts w:ascii="Calibri" w:cs="Calibri" w:eastAsia="Calibri" w:hAnsi="Calibri"/>
          <w:color w:val="000000"/>
          <w:sz w:val="32"/>
          <w:szCs w:val="32"/>
          <w:rtl w:val="0"/>
        </w:rPr>
        <w:t xml:space="preserve">And at the ninth hour Jesus cried with a loud voice, “Eloi, Eloi, lema sabachthani?” which means, “My God, my God, why have you forsaken me?”</w:t>
      </w:r>
      <w:r w:rsidDel="00000000" w:rsidR="00000000" w:rsidRPr="00000000">
        <w:rPr>
          <w:rFonts w:ascii="Calibri" w:cs="Calibri" w:eastAsia="Calibri" w:hAnsi="Calibri"/>
          <w:color w:val="000000"/>
          <w:sz w:val="32"/>
          <w:szCs w:val="32"/>
          <w:highlight w:val="white"/>
          <w:rtl w:val="0"/>
        </w:rPr>
        <w:t xml:space="preserve"> </w:t>
      </w:r>
      <w:r w:rsidDel="00000000" w:rsidR="00000000" w:rsidRPr="00000000">
        <w:rPr>
          <w:rFonts w:ascii="Calibri" w:cs="Calibri" w:eastAsia="Calibri" w:hAnsi="Calibri"/>
          <w:color w:val="000000"/>
          <w:sz w:val="32"/>
          <w:szCs w:val="32"/>
          <w:rtl w:val="0"/>
        </w:rPr>
        <w:t xml:space="preserve">And some of the bystanders hearing it said, “Behold, he is calling Elijah.”</w:t>
      </w:r>
      <w:r w:rsidDel="00000000" w:rsidR="00000000" w:rsidRPr="00000000">
        <w:rPr>
          <w:rFonts w:ascii="Calibri" w:cs="Calibri" w:eastAsia="Calibri" w:hAnsi="Calibri"/>
          <w:color w:val="000000"/>
          <w:sz w:val="32"/>
          <w:szCs w:val="32"/>
          <w:highlight w:val="white"/>
          <w:rtl w:val="0"/>
        </w:rPr>
        <w:t xml:space="preserve"> </w:t>
      </w:r>
      <w:r w:rsidDel="00000000" w:rsidR="00000000" w:rsidRPr="00000000">
        <w:rPr>
          <w:rFonts w:ascii="Calibri" w:cs="Calibri" w:eastAsia="Calibri" w:hAnsi="Calibri"/>
          <w:color w:val="000000"/>
          <w:sz w:val="32"/>
          <w:szCs w:val="32"/>
          <w:rtl w:val="0"/>
        </w:rPr>
        <w:t xml:space="preserve">And someone ran and filled a sponge with sour wine, put it on a reed and gave it to him to drink, saying, “Wait, let us see whether Elijah will come to take him down.”</w:t>
      </w:r>
      <w:r w:rsidDel="00000000" w:rsidR="00000000" w:rsidRPr="00000000">
        <w:rPr>
          <w:rFonts w:ascii="Calibri" w:cs="Calibri" w:eastAsia="Calibri" w:hAnsi="Calibri"/>
          <w:color w:val="000000"/>
          <w:sz w:val="32"/>
          <w:szCs w:val="32"/>
          <w:highlight w:val="white"/>
          <w:rtl w:val="0"/>
        </w:rPr>
        <w:t xml:space="preserve"> </w:t>
      </w:r>
      <w:r w:rsidDel="00000000" w:rsidR="00000000" w:rsidRPr="00000000">
        <w:rPr>
          <w:rFonts w:ascii="Calibri" w:cs="Calibri" w:eastAsia="Calibri" w:hAnsi="Calibri"/>
          <w:color w:val="000000"/>
          <w:sz w:val="32"/>
          <w:szCs w:val="32"/>
          <w:rtl w:val="0"/>
        </w:rPr>
        <w:t xml:space="preserve">And Jesus uttered a loud cry and breathed his last.</w:t>
      </w:r>
      <w:r w:rsidDel="00000000" w:rsidR="00000000" w:rsidRPr="00000000">
        <w:rPr>
          <w:rFonts w:ascii="Calibri" w:cs="Calibri" w:eastAsia="Calibri" w:hAnsi="Calibri"/>
          <w:color w:val="000000"/>
          <w:sz w:val="32"/>
          <w:szCs w:val="32"/>
          <w:highlight w:val="white"/>
          <w:rtl w:val="0"/>
        </w:rPr>
        <w:t xml:space="preserve"> </w:t>
      </w:r>
      <w:r w:rsidDel="00000000" w:rsidR="00000000" w:rsidRPr="00000000">
        <w:rPr>
          <w:rFonts w:ascii="Calibri" w:cs="Calibri" w:eastAsia="Calibri" w:hAnsi="Calibri"/>
          <w:b w:val="1"/>
          <w:color w:val="000000"/>
          <w:sz w:val="32"/>
          <w:szCs w:val="32"/>
          <w:vertAlign w:val="superscript"/>
          <w:rtl w:val="0"/>
        </w:rPr>
        <w:t xml:space="preserve"> </w:t>
      </w:r>
      <w:r w:rsidDel="00000000" w:rsidR="00000000" w:rsidRPr="00000000">
        <w:rPr>
          <w:rFonts w:ascii="Calibri" w:cs="Calibri" w:eastAsia="Calibri" w:hAnsi="Calibri"/>
          <w:color w:val="000000"/>
          <w:sz w:val="32"/>
          <w:szCs w:val="32"/>
          <w:rtl w:val="0"/>
        </w:rPr>
        <w:t xml:space="preserve">And the curtain of the temple was torn in two, from top to bottom.</w:t>
      </w:r>
      <w:r w:rsidDel="00000000" w:rsidR="00000000" w:rsidRPr="00000000">
        <w:rPr>
          <w:rFonts w:ascii="Calibri" w:cs="Calibri" w:eastAsia="Calibri" w:hAnsi="Calibri"/>
          <w:color w:val="000000"/>
          <w:sz w:val="32"/>
          <w:szCs w:val="32"/>
          <w:highlight w:val="white"/>
          <w:rtl w:val="0"/>
        </w:rPr>
        <w:t xml:space="preserve"> </w:t>
      </w:r>
      <w:r w:rsidDel="00000000" w:rsidR="00000000" w:rsidRPr="00000000">
        <w:rPr>
          <w:rFonts w:ascii="Calibri" w:cs="Calibri" w:eastAsia="Calibri" w:hAnsi="Calibri"/>
          <w:b w:val="1"/>
          <w:color w:val="000000"/>
          <w:sz w:val="32"/>
          <w:szCs w:val="32"/>
          <w:vertAlign w:val="superscript"/>
          <w:rtl w:val="0"/>
        </w:rPr>
        <w:t xml:space="preserve"> </w:t>
      </w:r>
      <w:r w:rsidDel="00000000" w:rsidR="00000000" w:rsidRPr="00000000">
        <w:rPr>
          <w:rFonts w:ascii="Calibri" w:cs="Calibri" w:eastAsia="Calibri" w:hAnsi="Calibri"/>
          <w:color w:val="000000"/>
          <w:sz w:val="32"/>
          <w:szCs w:val="32"/>
          <w:rtl w:val="0"/>
        </w:rPr>
        <w:t xml:space="preserve">And when the centurion, who stood facing him, saw that in this way he breathed his last, he said, “Truly this man was the Son</w:t>
      </w:r>
      <w:r w:rsidDel="00000000" w:rsidR="00000000" w:rsidRPr="00000000">
        <w:rPr>
          <w:rFonts w:ascii="Calibri" w:cs="Calibri" w:eastAsia="Calibri" w:hAnsi="Calibri"/>
          <w:color w:val="000000"/>
          <w:sz w:val="32"/>
          <w:szCs w:val="32"/>
          <w:vertAlign w:val="superscript"/>
          <w:rtl w:val="0"/>
        </w:rPr>
        <w:t xml:space="preserve"> </w:t>
      </w:r>
      <w:r w:rsidDel="00000000" w:rsidR="00000000" w:rsidRPr="00000000">
        <w:rPr>
          <w:rFonts w:ascii="Calibri" w:cs="Calibri" w:eastAsia="Calibri" w:hAnsi="Calibri"/>
          <w:color w:val="000000"/>
          <w:sz w:val="32"/>
          <w:szCs w:val="32"/>
          <w:rtl w:val="0"/>
        </w:rPr>
        <w:t xml:space="preserve">of God!”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MV Boli"/>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84FAB"/>
    <w:rPr>
      <w:rFonts w:ascii="Times New Roman" w:cs="Times New Roman" w:eastAsia="Times New Roman" w:hAnsi="Times New Roman"/>
      <w:kern w:val="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837E8"/>
    <w:pPr>
      <w:ind w:left="720"/>
      <w:contextualSpacing w:val="1"/>
    </w:pPr>
  </w:style>
  <w:style w:type="character" w:styleId="text" w:customStyle="1">
    <w:name w:val="text"/>
    <w:basedOn w:val="DefaultParagraphFont"/>
    <w:rsid w:val="00EE7920"/>
  </w:style>
  <w:style w:type="character" w:styleId="Hyperlink">
    <w:name w:val="Hyperlink"/>
    <w:basedOn w:val="DefaultParagraphFont"/>
    <w:uiPriority w:val="99"/>
    <w:semiHidden w:val="1"/>
    <w:unhideWhenUsed w:val="1"/>
    <w:rsid w:val="00EE7920"/>
    <w:rPr>
      <w:color w:val="0000ff"/>
      <w:u w:val="single"/>
    </w:rPr>
  </w:style>
  <w:style w:type="character" w:styleId="apple-converted-space" w:customStyle="1">
    <w:name w:val="apple-converted-space"/>
    <w:basedOn w:val="DefaultParagraphFont"/>
    <w:rsid w:val="00EE7920"/>
  </w:style>
  <w:style w:type="character" w:styleId="woj" w:customStyle="1">
    <w:name w:val="woj"/>
    <w:basedOn w:val="DefaultParagraphFont"/>
    <w:rsid w:val="00EE792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WD8rQmkZFJeLSE5XImqRmE2xBw==">AMUW2mWSAqAB9KHgJJkLxjdZx7jnZjsLQu/p5WxFNZm4uU3eCRtXhC9fN4vQ+TD6Gl2N+d1cCuFk7Y4FbP9ikRG4FZOJDowTkjIfy8sSPFrtBvhOB6Jr7K/Xp+1YIBfr8flkKYxQjEbc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2023-11-09T13:54:00Z</dcterms:created>
  <dc:creator>Chance McConnell</dc:creator>
</cp:coreProperties>
</file>