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7F49" w:rsidRPr="007831FE" w:rsidRDefault="00000000">
      <w:pPr>
        <w:pBdr>
          <w:top w:val="nil"/>
          <w:left w:val="nil"/>
          <w:bottom w:val="nil"/>
          <w:right w:val="nil"/>
          <w:between w:val="nil"/>
        </w:pBdr>
        <w:spacing w:after="0" w:line="192" w:lineRule="auto"/>
        <w:jc w:val="center"/>
        <w:rPr>
          <w:rFonts w:ascii="Tw Cen MT" w:hAnsi="Tw Cen MT"/>
          <w:b/>
          <w:color w:val="000000"/>
          <w:sz w:val="21"/>
          <w:szCs w:val="21"/>
          <w:u w:val="single"/>
        </w:rPr>
      </w:pPr>
      <w:r w:rsidRPr="007831FE">
        <w:rPr>
          <w:rFonts w:ascii="Tw Cen MT" w:eastAsia="MV Boli" w:hAnsi="Tw Cen MT" w:cs="MV Boli"/>
          <w:b/>
          <w:color w:val="000000"/>
          <w:sz w:val="21"/>
          <w:szCs w:val="21"/>
          <w:u w:val="single"/>
        </w:rPr>
        <w:t>SERMON NOTES</w:t>
      </w:r>
    </w:p>
    <w:p w14:paraId="00000002" w14:textId="77777777" w:rsidR="00427F49" w:rsidRPr="007831FE" w:rsidRDefault="00000000">
      <w:pPr>
        <w:pBdr>
          <w:top w:val="nil"/>
          <w:left w:val="nil"/>
          <w:bottom w:val="nil"/>
          <w:right w:val="nil"/>
          <w:between w:val="nil"/>
        </w:pBdr>
        <w:spacing w:after="0" w:line="192" w:lineRule="auto"/>
        <w:jc w:val="center"/>
        <w:rPr>
          <w:rFonts w:ascii="Tw Cen MT" w:hAnsi="Tw Cen MT"/>
          <w:b/>
          <w:color w:val="000000"/>
          <w:sz w:val="21"/>
          <w:szCs w:val="21"/>
        </w:rPr>
      </w:pPr>
      <w:r w:rsidRPr="007831FE">
        <w:rPr>
          <w:rFonts w:ascii="Tw Cen MT" w:hAnsi="Tw Cen MT"/>
          <w:b/>
          <w:color w:val="000000"/>
          <w:sz w:val="21"/>
          <w:szCs w:val="21"/>
        </w:rPr>
        <w:t>Wonderful Words of Life: The Sermon on the Mount</w:t>
      </w:r>
    </w:p>
    <w:p w14:paraId="00000003" w14:textId="77777777" w:rsidR="00427F49" w:rsidRPr="007831FE" w:rsidRDefault="00000000">
      <w:pPr>
        <w:pBdr>
          <w:top w:val="nil"/>
          <w:left w:val="nil"/>
          <w:bottom w:val="nil"/>
          <w:right w:val="nil"/>
          <w:between w:val="nil"/>
        </w:pBdr>
        <w:spacing w:after="0" w:line="192" w:lineRule="auto"/>
        <w:jc w:val="center"/>
        <w:rPr>
          <w:rFonts w:ascii="Tw Cen MT" w:hAnsi="Tw Cen MT"/>
          <w:b/>
          <w:color w:val="000000"/>
          <w:sz w:val="21"/>
          <w:szCs w:val="21"/>
        </w:rPr>
      </w:pPr>
      <w:bookmarkStart w:id="0" w:name="_heading=h.30j0zll" w:colFirst="0" w:colLast="0"/>
      <w:bookmarkEnd w:id="0"/>
      <w:r w:rsidRPr="007831FE">
        <w:rPr>
          <w:rFonts w:ascii="Tw Cen MT" w:hAnsi="Tw Cen MT"/>
          <w:b/>
          <w:color w:val="000000"/>
          <w:sz w:val="21"/>
          <w:szCs w:val="21"/>
        </w:rPr>
        <w:t>“</w:t>
      </w:r>
      <w:r w:rsidRPr="007831FE">
        <w:rPr>
          <w:rFonts w:ascii="Tw Cen MT" w:eastAsia="MV Boli" w:hAnsi="Tw Cen MT" w:cs="MV Boli"/>
          <w:b/>
          <w:color w:val="000000"/>
          <w:sz w:val="21"/>
          <w:szCs w:val="21"/>
        </w:rPr>
        <w:t>Pray Then Like This: Part 1”</w:t>
      </w:r>
    </w:p>
    <w:p w14:paraId="00000004" w14:textId="77777777" w:rsidR="00427F49" w:rsidRPr="007831FE" w:rsidRDefault="00000000">
      <w:pPr>
        <w:pBdr>
          <w:top w:val="nil"/>
          <w:left w:val="nil"/>
          <w:bottom w:val="nil"/>
          <w:right w:val="nil"/>
          <w:between w:val="nil"/>
        </w:pBdr>
        <w:spacing w:after="0" w:line="192" w:lineRule="auto"/>
        <w:jc w:val="center"/>
        <w:rPr>
          <w:rFonts w:ascii="Tw Cen MT" w:hAnsi="Tw Cen MT"/>
          <w:b/>
          <w:color w:val="000000"/>
          <w:sz w:val="21"/>
          <w:szCs w:val="21"/>
        </w:rPr>
      </w:pPr>
      <w:r w:rsidRPr="007831FE">
        <w:rPr>
          <w:rFonts w:ascii="Tw Cen MT" w:hAnsi="Tw Cen MT"/>
          <w:b/>
          <w:color w:val="000000"/>
          <w:sz w:val="21"/>
          <w:szCs w:val="21"/>
        </w:rPr>
        <w:t>Matthew 6: 9 – 10</w:t>
      </w:r>
    </w:p>
    <w:p w14:paraId="00000005" w14:textId="77777777" w:rsidR="00427F49" w:rsidRPr="007831FE" w:rsidRDefault="00427F49">
      <w:pPr>
        <w:pBdr>
          <w:top w:val="nil"/>
          <w:left w:val="nil"/>
          <w:bottom w:val="nil"/>
          <w:right w:val="nil"/>
          <w:between w:val="nil"/>
        </w:pBdr>
        <w:spacing w:after="0" w:line="192" w:lineRule="auto"/>
        <w:jc w:val="center"/>
        <w:rPr>
          <w:rFonts w:ascii="Tw Cen MT" w:hAnsi="Tw Cen MT"/>
          <w:b/>
          <w:color w:val="000000"/>
          <w:sz w:val="23"/>
          <w:szCs w:val="23"/>
        </w:rPr>
      </w:pPr>
    </w:p>
    <w:p w14:paraId="00000006" w14:textId="77777777" w:rsidR="00427F49" w:rsidRPr="007831FE" w:rsidRDefault="00000000">
      <w:pPr>
        <w:pBdr>
          <w:top w:val="nil"/>
          <w:left w:val="nil"/>
          <w:bottom w:val="nil"/>
          <w:right w:val="nil"/>
          <w:between w:val="nil"/>
        </w:pBdr>
        <w:spacing w:line="240" w:lineRule="auto"/>
        <w:jc w:val="both"/>
        <w:rPr>
          <w:rFonts w:ascii="Tw Cen MT" w:eastAsia="Twentieth Century" w:hAnsi="Tw Cen MT" w:cs="Twentieth Century"/>
          <w:b/>
          <w:color w:val="000000"/>
          <w:sz w:val="21"/>
          <w:szCs w:val="21"/>
        </w:rPr>
      </w:pPr>
      <w:r w:rsidRPr="007831FE">
        <w:rPr>
          <w:rFonts w:ascii="Tw Cen MT" w:eastAsia="Twentieth Century" w:hAnsi="Tw Cen MT" w:cs="Twentieth Century"/>
          <w:b/>
          <w:color w:val="000000"/>
          <w:sz w:val="21"/>
          <w:szCs w:val="21"/>
          <w:u w:val="single"/>
        </w:rPr>
        <w:t>BIG IDEA</w:t>
      </w:r>
      <w:r w:rsidRPr="007831FE">
        <w:rPr>
          <w:rFonts w:ascii="Tw Cen MT" w:eastAsia="Twentieth Century" w:hAnsi="Tw Cen MT" w:cs="Twentieth Century"/>
          <w:b/>
          <w:color w:val="000000"/>
          <w:sz w:val="21"/>
          <w:szCs w:val="21"/>
        </w:rPr>
        <w:t xml:space="preserve"> In the Lord’s prayer, Jesus gives us the content, structure, attitude and aim of the prayers that believers should pray. </w:t>
      </w:r>
    </w:p>
    <w:p w14:paraId="00000007" w14:textId="77777777" w:rsidR="00427F49" w:rsidRPr="007831FE" w:rsidRDefault="00000000">
      <w:pPr>
        <w:pBdr>
          <w:top w:val="nil"/>
          <w:left w:val="nil"/>
          <w:bottom w:val="nil"/>
          <w:right w:val="nil"/>
          <w:between w:val="nil"/>
        </w:pBdr>
        <w:spacing w:line="240" w:lineRule="auto"/>
        <w:jc w:val="both"/>
        <w:rPr>
          <w:rFonts w:ascii="Tw Cen MT" w:hAnsi="Tw Cen MT"/>
          <w:b/>
          <w:color w:val="000000"/>
          <w:sz w:val="21"/>
          <w:szCs w:val="21"/>
        </w:rPr>
      </w:pPr>
      <w:r w:rsidRPr="007831FE">
        <w:rPr>
          <w:rFonts w:ascii="Tw Cen MT" w:eastAsia="Twentieth Century" w:hAnsi="Tw Cen MT" w:cs="Twentieth Century"/>
          <w:b/>
          <w:color w:val="000000"/>
          <w:sz w:val="21"/>
          <w:szCs w:val="21"/>
        </w:rPr>
        <w:t>T</w:t>
      </w:r>
      <w:r w:rsidRPr="007831FE">
        <w:rPr>
          <w:rFonts w:ascii="Tw Cen MT" w:hAnsi="Tw Cen MT"/>
          <w:b/>
          <w:color w:val="000000"/>
          <w:sz w:val="21"/>
          <w:szCs w:val="21"/>
        </w:rPr>
        <w:t>rue righteousness is always a matter of the ____________.</w:t>
      </w:r>
    </w:p>
    <w:p w14:paraId="00000008" w14:textId="77777777" w:rsidR="00427F49" w:rsidRPr="007831FE" w:rsidRDefault="00000000">
      <w:pPr>
        <w:pBdr>
          <w:top w:val="nil"/>
          <w:left w:val="nil"/>
          <w:bottom w:val="nil"/>
          <w:right w:val="nil"/>
          <w:between w:val="nil"/>
        </w:pBdr>
        <w:spacing w:line="240" w:lineRule="auto"/>
        <w:jc w:val="both"/>
        <w:rPr>
          <w:rFonts w:ascii="Tw Cen MT" w:eastAsia="Twentieth Century" w:hAnsi="Tw Cen MT" w:cs="Twentieth Century"/>
          <w:b/>
          <w:color w:val="000000"/>
          <w:sz w:val="21"/>
          <w:szCs w:val="21"/>
        </w:rPr>
      </w:pPr>
      <w:r w:rsidRPr="007831FE">
        <w:rPr>
          <w:rFonts w:ascii="Tw Cen MT" w:eastAsia="Twentieth Century" w:hAnsi="Tw Cen MT" w:cs="Twentieth Century"/>
          <w:b/>
          <w:color w:val="000000"/>
          <w:sz w:val="21"/>
          <w:szCs w:val="21"/>
        </w:rPr>
        <w:t xml:space="preserve">The aim of the ____________ is to increasingly work in us to remove those things from our heart and our actions that are counter to Him </w:t>
      </w:r>
      <w:proofErr w:type="gramStart"/>
      <w:r w:rsidRPr="007831FE">
        <w:rPr>
          <w:rFonts w:ascii="Tw Cen MT" w:eastAsia="Twentieth Century" w:hAnsi="Tw Cen MT" w:cs="Twentieth Century"/>
          <w:b/>
          <w:color w:val="000000"/>
          <w:sz w:val="21"/>
          <w:szCs w:val="21"/>
        </w:rPr>
        <w:t>and  His</w:t>
      </w:r>
      <w:proofErr w:type="gramEnd"/>
      <w:r w:rsidRPr="007831FE">
        <w:rPr>
          <w:rFonts w:ascii="Tw Cen MT" w:eastAsia="Twentieth Century" w:hAnsi="Tw Cen MT" w:cs="Twentieth Century"/>
          <w:b/>
          <w:color w:val="000000"/>
          <w:sz w:val="21"/>
          <w:szCs w:val="21"/>
        </w:rPr>
        <w:t xml:space="preserve"> ways and instead birth in us those things that are in line and obedient to Him and His word. </w:t>
      </w:r>
    </w:p>
    <w:p w14:paraId="00000009" w14:textId="77777777" w:rsidR="00427F49" w:rsidRPr="007831FE" w:rsidRDefault="00000000">
      <w:pPr>
        <w:pBdr>
          <w:top w:val="nil"/>
          <w:left w:val="nil"/>
          <w:bottom w:val="nil"/>
          <w:right w:val="nil"/>
          <w:between w:val="nil"/>
        </w:pBdr>
        <w:spacing w:line="240" w:lineRule="auto"/>
        <w:jc w:val="both"/>
        <w:rPr>
          <w:rFonts w:ascii="Tw Cen MT" w:eastAsia="Twentieth Century" w:hAnsi="Tw Cen MT" w:cs="Twentieth Century"/>
          <w:b/>
          <w:color w:val="000000"/>
          <w:sz w:val="21"/>
          <w:szCs w:val="21"/>
        </w:rPr>
      </w:pPr>
      <w:r w:rsidRPr="007831FE">
        <w:rPr>
          <w:rFonts w:ascii="Tw Cen MT" w:eastAsia="Twentieth Century" w:hAnsi="Tw Cen MT" w:cs="Twentieth Century"/>
          <w:b/>
          <w:color w:val="000000"/>
          <w:sz w:val="21"/>
          <w:szCs w:val="21"/>
        </w:rPr>
        <w:t xml:space="preserve">The ____________ that Jesus requires can only come through Him – by faith in Him and His work and repentance of sin. </w:t>
      </w:r>
    </w:p>
    <w:p w14:paraId="0000000A" w14:textId="77777777" w:rsidR="00427F49" w:rsidRPr="007831FE" w:rsidRDefault="00000000">
      <w:pPr>
        <w:pBdr>
          <w:top w:val="nil"/>
          <w:left w:val="nil"/>
          <w:bottom w:val="nil"/>
          <w:right w:val="nil"/>
          <w:between w:val="nil"/>
        </w:pBdr>
        <w:spacing w:line="240" w:lineRule="auto"/>
        <w:jc w:val="both"/>
        <w:rPr>
          <w:rFonts w:ascii="Tw Cen MT" w:eastAsia="Twentieth Century" w:hAnsi="Tw Cen MT" w:cs="Twentieth Century"/>
          <w:b/>
          <w:color w:val="000000"/>
          <w:sz w:val="21"/>
          <w:szCs w:val="21"/>
        </w:rPr>
      </w:pPr>
      <w:r w:rsidRPr="007831FE">
        <w:rPr>
          <w:rFonts w:ascii="Tw Cen MT" w:eastAsia="Twentieth Century" w:hAnsi="Tw Cen MT" w:cs="Twentieth Century"/>
          <w:b/>
          <w:color w:val="000000"/>
          <w:sz w:val="21"/>
          <w:szCs w:val="21"/>
        </w:rPr>
        <w:t>The very first word that Jesus utters after He says “this is how you should pray” tells us much and a great deal about how we are to view and understand what it means to be a ___________.</w:t>
      </w:r>
    </w:p>
    <w:p w14:paraId="0000000B" w14:textId="77777777" w:rsidR="00427F49" w:rsidRPr="007831FE" w:rsidRDefault="00000000">
      <w:pPr>
        <w:spacing w:line="240" w:lineRule="auto"/>
        <w:jc w:val="both"/>
        <w:rPr>
          <w:rFonts w:ascii="Tw Cen MT" w:eastAsia="Twentieth Century" w:hAnsi="Tw Cen MT" w:cs="Twentieth Century"/>
          <w:b/>
          <w:sz w:val="21"/>
          <w:szCs w:val="21"/>
        </w:rPr>
      </w:pPr>
      <w:r w:rsidRPr="007831FE">
        <w:rPr>
          <w:rFonts w:ascii="Tw Cen MT" w:eastAsia="Twentieth Century" w:hAnsi="Tw Cen MT" w:cs="Twentieth Century"/>
          <w:b/>
          <w:sz w:val="21"/>
          <w:szCs w:val="21"/>
        </w:rPr>
        <w:t>Right at the outset on His instruction on how to pray, Jesus reminds of us of the corporate, together, ____________ nature of our faith when He begins: “</w:t>
      </w:r>
      <w:r w:rsidRPr="007831FE">
        <w:rPr>
          <w:rFonts w:ascii="Tw Cen MT" w:eastAsia="Twentieth Century" w:hAnsi="Tw Cen MT" w:cs="Twentieth Century"/>
          <w:b/>
          <w:i/>
          <w:sz w:val="21"/>
          <w:szCs w:val="21"/>
        </w:rPr>
        <w:t>OUR FATHER in heaven”.</w:t>
      </w:r>
    </w:p>
    <w:p w14:paraId="0000000C" w14:textId="77777777" w:rsidR="00427F49" w:rsidRPr="007831FE" w:rsidRDefault="00000000">
      <w:pPr>
        <w:spacing w:line="240" w:lineRule="auto"/>
        <w:jc w:val="both"/>
        <w:rPr>
          <w:rFonts w:ascii="Tw Cen MT" w:eastAsia="Twentieth Century" w:hAnsi="Tw Cen MT" w:cs="Twentieth Century"/>
          <w:b/>
          <w:sz w:val="21"/>
          <w:szCs w:val="21"/>
        </w:rPr>
      </w:pPr>
      <w:r w:rsidRPr="007831FE">
        <w:rPr>
          <w:rFonts w:ascii="Tw Cen MT" w:eastAsia="Twentieth Century" w:hAnsi="Tw Cen MT" w:cs="Twentieth Century"/>
          <w:b/>
          <w:sz w:val="21"/>
          <w:szCs w:val="21"/>
        </w:rPr>
        <w:t xml:space="preserve">Christianity, right down to our prayers to God is decidedly ____________. </w:t>
      </w:r>
    </w:p>
    <w:p w14:paraId="0000000D" w14:textId="77777777" w:rsidR="00427F49" w:rsidRPr="007831FE" w:rsidRDefault="00000000">
      <w:pPr>
        <w:spacing w:line="240" w:lineRule="auto"/>
        <w:jc w:val="both"/>
        <w:rPr>
          <w:rFonts w:ascii="Tw Cen MT" w:eastAsia="Twentieth Century" w:hAnsi="Tw Cen MT" w:cs="Twentieth Century"/>
          <w:b/>
          <w:sz w:val="21"/>
          <w:szCs w:val="21"/>
        </w:rPr>
      </w:pPr>
      <w:r w:rsidRPr="007831FE">
        <w:rPr>
          <w:rFonts w:ascii="Tw Cen MT" w:eastAsia="Twentieth Century" w:hAnsi="Tw Cen MT" w:cs="Twentieth Century"/>
          <w:b/>
          <w:sz w:val="21"/>
          <w:szCs w:val="21"/>
        </w:rPr>
        <w:t xml:space="preserve">In the very first word of the prayer, Jesus shows and calls us to see that all of the Christian life </w:t>
      </w:r>
      <w:proofErr w:type="gramStart"/>
      <w:r w:rsidRPr="007831FE">
        <w:rPr>
          <w:rFonts w:ascii="Tw Cen MT" w:eastAsia="Twentieth Century" w:hAnsi="Tw Cen MT" w:cs="Twentieth Century"/>
          <w:b/>
          <w:sz w:val="21"/>
          <w:szCs w:val="21"/>
        </w:rPr>
        <w:t>-  right</w:t>
      </w:r>
      <w:proofErr w:type="gramEnd"/>
      <w:r w:rsidRPr="007831FE">
        <w:rPr>
          <w:rFonts w:ascii="Tw Cen MT" w:eastAsia="Twentieth Century" w:hAnsi="Tw Cen MT" w:cs="Twentieth Century"/>
          <w:b/>
          <w:sz w:val="21"/>
          <w:szCs w:val="21"/>
        </w:rPr>
        <w:t xml:space="preserve"> down to the very words we would pray to God – is never to be exclusively on ______________. </w:t>
      </w:r>
    </w:p>
    <w:p w14:paraId="0000000E" w14:textId="77777777" w:rsidR="00427F49" w:rsidRPr="007831FE" w:rsidRDefault="00000000">
      <w:pPr>
        <w:spacing w:line="240" w:lineRule="auto"/>
        <w:jc w:val="both"/>
        <w:rPr>
          <w:rFonts w:ascii="Tw Cen MT" w:eastAsia="Twentieth Century" w:hAnsi="Tw Cen MT" w:cs="Twentieth Century"/>
          <w:b/>
          <w:sz w:val="21"/>
          <w:szCs w:val="21"/>
        </w:rPr>
      </w:pPr>
      <w:r w:rsidRPr="007831FE">
        <w:rPr>
          <w:rFonts w:ascii="Tw Cen MT" w:eastAsia="Twentieth Century" w:hAnsi="Tw Cen MT" w:cs="Twentieth Century"/>
          <w:b/>
          <w:sz w:val="21"/>
          <w:szCs w:val="21"/>
        </w:rPr>
        <w:t>Jesus could have told us to use any of the names of God we find in scripture when we pray but instead –He invites us to use the most intimate name He knew for God, ____________.</w:t>
      </w:r>
    </w:p>
    <w:p w14:paraId="0000000F" w14:textId="77777777" w:rsidR="00427F49" w:rsidRPr="007831FE" w:rsidRDefault="00000000">
      <w:pPr>
        <w:spacing w:line="240" w:lineRule="auto"/>
        <w:jc w:val="both"/>
        <w:rPr>
          <w:rFonts w:ascii="Tw Cen MT" w:eastAsia="Twentieth Century" w:hAnsi="Tw Cen MT" w:cs="Twentieth Century"/>
          <w:b/>
          <w:sz w:val="21"/>
          <w:szCs w:val="21"/>
        </w:rPr>
      </w:pPr>
      <w:r w:rsidRPr="007831FE">
        <w:rPr>
          <w:rFonts w:ascii="Tw Cen MT" w:eastAsia="Twentieth Century" w:hAnsi="Tw Cen MT" w:cs="Twentieth Century"/>
          <w:b/>
          <w:sz w:val="21"/>
          <w:szCs w:val="21"/>
        </w:rPr>
        <w:t>We can only call God father through the work of Jesus Christ crucified and resurrected for ______________.</w:t>
      </w:r>
    </w:p>
    <w:p w14:paraId="00000010" w14:textId="77777777" w:rsidR="00427F49" w:rsidRPr="007831FE" w:rsidRDefault="00000000">
      <w:pPr>
        <w:spacing w:line="240" w:lineRule="auto"/>
        <w:jc w:val="both"/>
        <w:rPr>
          <w:rFonts w:ascii="Tw Cen MT" w:eastAsia="Twentieth Century" w:hAnsi="Tw Cen MT" w:cs="Twentieth Century"/>
          <w:b/>
          <w:sz w:val="21"/>
          <w:szCs w:val="21"/>
        </w:rPr>
      </w:pPr>
      <w:r w:rsidRPr="007831FE">
        <w:rPr>
          <w:rFonts w:ascii="Tw Cen MT" w:eastAsia="Twentieth Century" w:hAnsi="Tw Cen MT" w:cs="Twentieth Century"/>
          <w:b/>
          <w:sz w:val="21"/>
          <w:szCs w:val="21"/>
        </w:rPr>
        <w:t>Apart from the Spirit’s work in our ______________, we are hostile to God, unable and unwilling to submit to Him (Romans 8:7; Ephesians 2: 1-3).</w:t>
      </w:r>
    </w:p>
    <w:p w14:paraId="00000011" w14:textId="77777777" w:rsidR="00427F49" w:rsidRPr="007831FE" w:rsidRDefault="00000000">
      <w:pPr>
        <w:spacing w:line="240" w:lineRule="auto"/>
        <w:jc w:val="both"/>
        <w:rPr>
          <w:rFonts w:ascii="Tw Cen MT" w:eastAsia="Twentieth Century" w:hAnsi="Tw Cen MT" w:cs="Twentieth Century"/>
          <w:b/>
          <w:sz w:val="21"/>
          <w:szCs w:val="21"/>
        </w:rPr>
      </w:pPr>
      <w:r w:rsidRPr="007831FE">
        <w:rPr>
          <w:rFonts w:ascii="Tw Cen MT" w:eastAsia="Twentieth Century" w:hAnsi="Tw Cen MT" w:cs="Twentieth Century"/>
          <w:b/>
          <w:sz w:val="21"/>
          <w:szCs w:val="21"/>
        </w:rPr>
        <w:t>Without sincere ____________ of sin and ______________ in Jesus Christ’s life, death, and resurrection in our place, God is not our father.</w:t>
      </w:r>
    </w:p>
    <w:p w14:paraId="00000012" w14:textId="77777777" w:rsidR="00427F49" w:rsidRPr="007831FE" w:rsidRDefault="00000000">
      <w:pPr>
        <w:spacing w:line="240" w:lineRule="auto"/>
        <w:jc w:val="both"/>
        <w:rPr>
          <w:rFonts w:ascii="Tw Cen MT" w:eastAsia="Twentieth Century" w:hAnsi="Tw Cen MT" w:cs="Twentieth Century"/>
          <w:b/>
          <w:sz w:val="21"/>
          <w:szCs w:val="21"/>
        </w:rPr>
      </w:pPr>
      <w:r w:rsidRPr="007831FE">
        <w:rPr>
          <w:rFonts w:ascii="Tw Cen MT" w:eastAsia="Twentieth Century" w:hAnsi="Tw Cen MT" w:cs="Twentieth Century"/>
          <w:b/>
          <w:sz w:val="21"/>
          <w:szCs w:val="21"/>
        </w:rPr>
        <w:t>Not only is God intimately our father through Jesus but He is also the God of __________: the sovereign creator, ruler, and sustainer of all things.</w:t>
      </w:r>
    </w:p>
    <w:p w14:paraId="00000013" w14:textId="77777777" w:rsidR="00427F49" w:rsidRPr="007831FE" w:rsidRDefault="00000000">
      <w:pPr>
        <w:spacing w:line="240" w:lineRule="auto"/>
        <w:jc w:val="both"/>
        <w:rPr>
          <w:rFonts w:ascii="Tw Cen MT" w:eastAsia="Twentieth Century" w:hAnsi="Tw Cen MT" w:cs="Twentieth Century"/>
          <w:b/>
          <w:sz w:val="21"/>
          <w:szCs w:val="21"/>
        </w:rPr>
      </w:pPr>
      <w:r w:rsidRPr="007831FE">
        <w:rPr>
          <w:rFonts w:ascii="Tw Cen MT" w:eastAsia="Twentieth Century" w:hAnsi="Tw Cen MT" w:cs="Twentieth Century"/>
          <w:b/>
          <w:sz w:val="21"/>
          <w:szCs w:val="21"/>
        </w:rPr>
        <w:t>It is this wonderful truth: God as father in heaven - that Jesus wants to call our minds to behold ______________when begin to pray.</w:t>
      </w:r>
    </w:p>
    <w:p w14:paraId="00000014" w14:textId="77777777" w:rsidR="00427F49" w:rsidRPr="007831FE" w:rsidRDefault="00000000">
      <w:pPr>
        <w:spacing w:line="240" w:lineRule="auto"/>
        <w:jc w:val="both"/>
        <w:rPr>
          <w:rFonts w:ascii="Tw Cen MT" w:eastAsia="Twentieth Century" w:hAnsi="Tw Cen MT" w:cs="Twentieth Century"/>
          <w:b/>
          <w:sz w:val="21"/>
          <w:szCs w:val="21"/>
        </w:rPr>
      </w:pPr>
      <w:r w:rsidRPr="007831FE">
        <w:rPr>
          <w:rFonts w:ascii="Tw Cen MT" w:eastAsia="Twentieth Century" w:hAnsi="Tw Cen MT" w:cs="Twentieth Century"/>
          <w:b/>
          <w:sz w:val="21"/>
          <w:szCs w:val="21"/>
        </w:rPr>
        <w:t>In the Bible God is acknowledged as holy and He calls His people to be _____________</w:t>
      </w:r>
      <w:proofErr w:type="gramStart"/>
      <w:r w:rsidRPr="007831FE">
        <w:rPr>
          <w:rFonts w:ascii="Tw Cen MT" w:eastAsia="Twentieth Century" w:hAnsi="Tw Cen MT" w:cs="Twentieth Century"/>
          <w:b/>
          <w:sz w:val="21"/>
          <w:szCs w:val="21"/>
        </w:rPr>
        <w:t>_(</w:t>
      </w:r>
      <w:proofErr w:type="gramEnd"/>
      <w:r w:rsidRPr="007831FE">
        <w:rPr>
          <w:rFonts w:ascii="Tw Cen MT" w:eastAsia="Twentieth Century" w:hAnsi="Tw Cen MT" w:cs="Twentieth Century"/>
          <w:b/>
          <w:sz w:val="21"/>
          <w:szCs w:val="21"/>
        </w:rPr>
        <w:t>Isiah 6:3; 1 Peter 1: 15-16).</w:t>
      </w:r>
    </w:p>
    <w:p w14:paraId="00000015" w14:textId="77777777" w:rsidR="00427F49" w:rsidRPr="007831FE" w:rsidRDefault="00000000">
      <w:pPr>
        <w:spacing w:line="240" w:lineRule="auto"/>
        <w:jc w:val="both"/>
        <w:rPr>
          <w:rFonts w:ascii="Tw Cen MT" w:eastAsia="Twentieth Century" w:hAnsi="Tw Cen MT" w:cs="Twentieth Century"/>
          <w:b/>
          <w:sz w:val="21"/>
          <w:szCs w:val="21"/>
        </w:rPr>
      </w:pPr>
      <w:r w:rsidRPr="007831FE">
        <w:rPr>
          <w:rFonts w:ascii="Tw Cen MT" w:eastAsia="Twentieth Century" w:hAnsi="Tw Cen MT" w:cs="Twentieth Century"/>
          <w:b/>
          <w:sz w:val="21"/>
          <w:szCs w:val="21"/>
        </w:rPr>
        <w:t>To pray “hallowed be your name” is to request that God would work in such a way that would cause His holiness to be ______________ as it truly is in the hearts of all people.</w:t>
      </w:r>
    </w:p>
    <w:p w14:paraId="00000016" w14:textId="77777777" w:rsidR="00427F49" w:rsidRPr="007831FE" w:rsidRDefault="00000000">
      <w:pPr>
        <w:spacing w:line="240" w:lineRule="auto"/>
        <w:jc w:val="both"/>
        <w:rPr>
          <w:rFonts w:ascii="Tw Cen MT" w:eastAsia="Twentieth Century" w:hAnsi="Tw Cen MT" w:cs="Twentieth Century"/>
          <w:b/>
          <w:sz w:val="21"/>
          <w:szCs w:val="21"/>
        </w:rPr>
      </w:pPr>
      <w:r w:rsidRPr="007831FE">
        <w:rPr>
          <w:rFonts w:ascii="Tw Cen MT" w:eastAsia="Twentieth Century" w:hAnsi="Tw Cen MT" w:cs="Twentieth Century"/>
          <w:b/>
          <w:sz w:val="21"/>
          <w:szCs w:val="21"/>
        </w:rPr>
        <w:t>The one who prays “hallowed by your name” is praying that God would hallow His name through their own _____________ and life as believer.</w:t>
      </w:r>
    </w:p>
    <w:p w14:paraId="00000017" w14:textId="77777777" w:rsidR="00427F49" w:rsidRPr="007831FE" w:rsidRDefault="00000000">
      <w:pPr>
        <w:spacing w:line="240" w:lineRule="auto"/>
        <w:jc w:val="both"/>
        <w:rPr>
          <w:rFonts w:ascii="Tw Cen MT" w:eastAsia="Twentieth Century" w:hAnsi="Tw Cen MT" w:cs="Twentieth Century"/>
          <w:b/>
          <w:sz w:val="21"/>
          <w:szCs w:val="21"/>
        </w:rPr>
      </w:pPr>
      <w:r w:rsidRPr="007831FE">
        <w:rPr>
          <w:rFonts w:ascii="Tw Cen MT" w:eastAsia="Twentieth Century" w:hAnsi="Tw Cen MT" w:cs="Twentieth Century"/>
          <w:b/>
          <w:sz w:val="21"/>
          <w:szCs w:val="21"/>
        </w:rPr>
        <w:t>We honor God’s ______________ by striving in the power of the gospel to live in line with His word as we daily put off the old self and put on the new self (Ephesians 4: 22-24).</w:t>
      </w:r>
    </w:p>
    <w:p w14:paraId="00000018" w14:textId="77777777" w:rsidR="00427F49" w:rsidRPr="007831FE" w:rsidRDefault="00000000">
      <w:pPr>
        <w:spacing w:line="240" w:lineRule="auto"/>
        <w:jc w:val="both"/>
        <w:rPr>
          <w:rFonts w:ascii="Tw Cen MT" w:eastAsia="Twentieth Century" w:hAnsi="Tw Cen MT" w:cs="Twentieth Century"/>
          <w:b/>
          <w:sz w:val="21"/>
          <w:szCs w:val="21"/>
        </w:rPr>
      </w:pPr>
      <w:r w:rsidRPr="007831FE">
        <w:rPr>
          <w:rFonts w:ascii="Tw Cen MT" w:eastAsia="Twentieth Century" w:hAnsi="Tw Cen MT" w:cs="Twentieth Century"/>
          <w:b/>
          <w:sz w:val="21"/>
          <w:szCs w:val="21"/>
        </w:rPr>
        <w:t>Jesus Christ is King of Kings and Lord and Lords and the sincere prayer of the Christian is that God’s kingdom would come ______________ over this tried and tired world until it is finally in its fullness.</w:t>
      </w:r>
    </w:p>
    <w:p w14:paraId="00000019" w14:textId="77777777" w:rsidR="00427F49" w:rsidRPr="007831FE" w:rsidRDefault="00000000">
      <w:pPr>
        <w:spacing w:line="240" w:lineRule="auto"/>
        <w:jc w:val="both"/>
        <w:rPr>
          <w:rFonts w:ascii="Tw Cen MT" w:hAnsi="Tw Cen MT"/>
          <w:i/>
          <w:sz w:val="18"/>
          <w:szCs w:val="18"/>
        </w:rPr>
      </w:pPr>
      <w:r w:rsidRPr="007831FE">
        <w:rPr>
          <w:rFonts w:ascii="Tw Cen MT" w:hAnsi="Tw Cen MT"/>
          <w:b/>
          <w:i/>
          <w:sz w:val="18"/>
          <w:szCs w:val="18"/>
          <w:u w:val="single"/>
        </w:rPr>
        <w:t xml:space="preserve">Blanks: </w:t>
      </w:r>
      <w:r w:rsidRPr="007831FE">
        <w:rPr>
          <w:rFonts w:ascii="Tw Cen MT" w:hAnsi="Tw Cen MT"/>
          <w:i/>
          <w:sz w:val="18"/>
          <w:szCs w:val="18"/>
        </w:rPr>
        <w:t xml:space="preserve"> heart; gospel; righteousness; Christian; family; unindividual; self; father; sinners; heart; repentance &amp; faith; heaven; first; holy; known; conduct; holiness; reign; </w:t>
      </w:r>
    </w:p>
    <w:p w14:paraId="0000001A" w14:textId="77777777" w:rsidR="00427F49" w:rsidRDefault="00000000">
      <w:pPr>
        <w:spacing w:line="240" w:lineRule="auto"/>
        <w:jc w:val="center"/>
        <w:rPr>
          <w:sz w:val="40"/>
          <w:szCs w:val="40"/>
          <w:u w:val="single"/>
        </w:rPr>
      </w:pPr>
      <w:r>
        <w:rPr>
          <w:sz w:val="40"/>
          <w:szCs w:val="40"/>
          <w:u w:val="single"/>
        </w:rPr>
        <w:lastRenderedPageBreak/>
        <w:t>Congregational Scripture Reading – Matthew 12: 46-50</w:t>
      </w:r>
    </w:p>
    <w:p w14:paraId="0000001B" w14:textId="77777777" w:rsidR="00427F49" w:rsidRDefault="00427F49">
      <w:pPr>
        <w:spacing w:line="240" w:lineRule="auto"/>
        <w:jc w:val="center"/>
        <w:rPr>
          <w:sz w:val="40"/>
          <w:szCs w:val="40"/>
          <w:u w:val="single"/>
        </w:rPr>
      </w:pPr>
    </w:p>
    <w:p w14:paraId="0000001C" w14:textId="77777777" w:rsidR="00427F49" w:rsidRDefault="00000000">
      <w:pPr>
        <w:spacing w:line="480" w:lineRule="auto"/>
        <w:jc w:val="both"/>
        <w:rPr>
          <w:sz w:val="40"/>
          <w:szCs w:val="40"/>
        </w:rPr>
      </w:pPr>
      <w:r>
        <w:rPr>
          <w:sz w:val="40"/>
          <w:szCs w:val="40"/>
        </w:rPr>
        <w:t>While he was still speaking to the people, behold, his mother and his brothers stood outside, asking to speak to him.</w:t>
      </w:r>
      <w:r>
        <w:rPr>
          <w:b/>
          <w:sz w:val="40"/>
          <w:szCs w:val="40"/>
          <w:vertAlign w:val="superscript"/>
        </w:rPr>
        <w:t> </w:t>
      </w:r>
      <w:r>
        <w:rPr>
          <w:sz w:val="40"/>
          <w:szCs w:val="40"/>
        </w:rPr>
        <w:t>But he replied to the man who told him, “Who is my mother, and who are my brothers?” </w:t>
      </w:r>
      <w:r>
        <w:rPr>
          <w:b/>
          <w:sz w:val="40"/>
          <w:szCs w:val="40"/>
          <w:vertAlign w:val="superscript"/>
        </w:rPr>
        <w:t> </w:t>
      </w:r>
      <w:r>
        <w:rPr>
          <w:sz w:val="40"/>
          <w:szCs w:val="40"/>
        </w:rPr>
        <w:t>And stretching out his hand toward his disciples, he said, “Here are my mother and my brothers! </w:t>
      </w:r>
      <w:r>
        <w:rPr>
          <w:b/>
          <w:sz w:val="40"/>
          <w:szCs w:val="40"/>
          <w:vertAlign w:val="superscript"/>
        </w:rPr>
        <w:t> </w:t>
      </w:r>
      <w:r>
        <w:rPr>
          <w:sz w:val="40"/>
          <w:szCs w:val="40"/>
        </w:rPr>
        <w:t>For whoever does the will of my Father in heaven is my brother and sister and mother.”</w:t>
      </w:r>
    </w:p>
    <w:sectPr w:rsidR="00427F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w Cen MT">
    <w:altName w:val="Calibri"/>
    <w:panose1 w:val="020B0602020104020603"/>
    <w:charset w:val="00"/>
    <w:family w:val="swiss"/>
    <w:pitch w:val="variable"/>
    <w:sig w:usb0="00000003" w:usb1="00000000" w:usb2="00000000" w:usb3="00000000" w:csb0="00000003" w:csb1="00000000"/>
  </w:font>
  <w:font w:name="MV Boli">
    <w:panose1 w:val="02000500030200090000"/>
    <w:charset w:val="00"/>
    <w:family w:val="auto"/>
    <w:pitch w:val="variable"/>
    <w:sig w:usb0="00000003" w:usb1="00000000" w:usb2="00000100" w:usb3="00000000" w:csb0="00000001" w:csb1="00000000"/>
  </w:font>
  <w:font w:name="Twentieth Century">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F49"/>
    <w:rsid w:val="00427F49"/>
    <w:rsid w:val="0078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D8A5466-0A1F-F74F-BD99-7CEB3D73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F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13582"/>
    <w:rPr>
      <w:color w:val="0563C1" w:themeColor="hyperlink"/>
      <w:u w:val="single"/>
    </w:rPr>
  </w:style>
  <w:style w:type="character" w:styleId="UnresolvedMention">
    <w:name w:val="Unresolved Mention"/>
    <w:basedOn w:val="DefaultParagraphFont"/>
    <w:uiPriority w:val="99"/>
    <w:semiHidden/>
    <w:unhideWhenUsed/>
    <w:rsid w:val="0001358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ETfatE6GB61pye5ETJ6um3PTFw==">CgMxLjAyCWguMzBqMHpsbDgAciExQXd1aVJOQUFSUjZjOHcxLUs5WjNELTd5ZWpsVGpwT1M=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Chance McConnell</dc:creator>
  <cp:lastModifiedBy>Chance McConnell</cp:lastModifiedBy>
  <cp:revision>2</cp:revision>
  <cp:lastPrinted>2023-07-27T16:12:00Z</cp:lastPrinted>
  <dcterms:created xsi:type="dcterms:W3CDTF">2023-07-27T12:16:00Z</dcterms:created>
  <dcterms:modified xsi:type="dcterms:W3CDTF">2023-07-27T16:13:00Z</dcterms:modified>
</cp:coreProperties>
</file>