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6000" w:rsidRPr="00AB0A5A" w:rsidRDefault="00000000" w:rsidP="00AB0A5A">
      <w:pPr>
        <w:pStyle w:val="NoSpacing"/>
        <w:jc w:val="center"/>
        <w:rPr>
          <w:rFonts w:ascii="MV Boli" w:hAnsi="MV Boli" w:cs="MV Boli"/>
          <w:b/>
          <w:bCs/>
          <w:u w:val="single"/>
        </w:rPr>
      </w:pPr>
      <w:bookmarkStart w:id="0" w:name="_heading=h.gjdgxs" w:colFirst="0" w:colLast="0"/>
      <w:bookmarkEnd w:id="0"/>
      <w:r w:rsidRPr="00AB0A5A">
        <w:rPr>
          <w:rFonts w:ascii="MV Boli" w:hAnsi="MV Boli" w:cs="MV Boli"/>
          <w:b/>
          <w:bCs/>
          <w:u w:val="single"/>
        </w:rPr>
        <w:t>SERMON NOTES</w:t>
      </w:r>
    </w:p>
    <w:p w14:paraId="00000002" w14:textId="77777777" w:rsidR="00326000" w:rsidRPr="00AB0A5A" w:rsidRDefault="00000000">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 xml:space="preserve">Turn Your Eyes Upon Jesus: The Superiority of Christ </w:t>
      </w:r>
      <w:proofErr w:type="gramStart"/>
      <w:r w:rsidRPr="00AB0A5A">
        <w:rPr>
          <w:rFonts w:ascii="Tw Cen MT" w:eastAsia="Twentieth Century" w:hAnsi="Tw Cen MT" w:cs="Twentieth Century"/>
          <w:b/>
          <w:color w:val="000000"/>
        </w:rPr>
        <w:t>In</w:t>
      </w:r>
      <w:proofErr w:type="gramEnd"/>
      <w:r w:rsidRPr="00AB0A5A">
        <w:rPr>
          <w:rFonts w:ascii="Tw Cen MT" w:eastAsia="Twentieth Century" w:hAnsi="Tw Cen MT" w:cs="Twentieth Century"/>
          <w:b/>
          <w:color w:val="000000"/>
        </w:rPr>
        <w:t xml:space="preserve"> All Things</w:t>
      </w:r>
    </w:p>
    <w:p w14:paraId="00000003" w14:textId="77777777" w:rsidR="00326000" w:rsidRPr="00AB0A5A" w:rsidRDefault="00000000">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A Sermon Series Through the Book of Hebrews</w:t>
      </w:r>
    </w:p>
    <w:p w14:paraId="00000004" w14:textId="77777777" w:rsidR="00326000" w:rsidRPr="00AB0A5A" w:rsidRDefault="00000000">
      <w:pPr>
        <w:pBdr>
          <w:top w:val="nil"/>
          <w:left w:val="nil"/>
          <w:bottom w:val="nil"/>
          <w:right w:val="nil"/>
          <w:between w:val="nil"/>
        </w:pBdr>
        <w:spacing w:after="0" w:line="192" w:lineRule="auto"/>
        <w:jc w:val="center"/>
        <w:rPr>
          <w:rFonts w:ascii="MV Boli" w:eastAsia="MV Boli" w:hAnsi="MV Boli" w:cs="MV Boli"/>
          <w:b/>
          <w:color w:val="000000"/>
        </w:rPr>
      </w:pPr>
      <w:bookmarkStart w:id="1" w:name="_heading=h.30j0zll" w:colFirst="0" w:colLast="0"/>
      <w:bookmarkEnd w:id="1"/>
      <w:r w:rsidRPr="00AB0A5A">
        <w:rPr>
          <w:rFonts w:ascii="MV Boli" w:eastAsia="MV Boli" w:hAnsi="MV Boli" w:cs="MV Boli"/>
          <w:b/>
          <w:color w:val="000000"/>
        </w:rPr>
        <w:t>“God’s Final and Best Word”</w:t>
      </w:r>
    </w:p>
    <w:p w14:paraId="00000005" w14:textId="77777777" w:rsidR="00326000" w:rsidRPr="00AB0A5A" w:rsidRDefault="00000000">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Hebrews 1:1-3</w:t>
      </w:r>
    </w:p>
    <w:p w14:paraId="00000006" w14:textId="77777777" w:rsidR="00326000" w:rsidRPr="00AB0A5A" w:rsidRDefault="00326000">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00000007" w14:textId="77777777" w:rsidR="00326000" w:rsidRPr="00AB0A5A" w:rsidRDefault="00000000">
      <w:pPr>
        <w:pBdr>
          <w:top w:val="nil"/>
          <w:left w:val="nil"/>
          <w:bottom w:val="nil"/>
          <w:right w:val="nil"/>
          <w:between w:val="nil"/>
        </w:pBdr>
        <w:spacing w:after="0" w:line="192" w:lineRule="auto"/>
        <w:jc w:val="both"/>
        <w:rPr>
          <w:rFonts w:ascii="Tw Cen MT" w:eastAsia="Twentieth Century" w:hAnsi="Tw Cen MT" w:cs="Twentieth Century"/>
          <w:b/>
          <w:color w:val="000000"/>
        </w:rPr>
      </w:pPr>
      <w:r w:rsidRPr="00AB0A5A">
        <w:rPr>
          <w:rFonts w:ascii="Tw Cen MT" w:eastAsia="Twentieth Century" w:hAnsi="Tw Cen MT" w:cs="Twentieth Century"/>
          <w:b/>
          <w:color w:val="000000"/>
        </w:rPr>
        <w:t xml:space="preserve">Big Idea: The work and aim of the author in </w:t>
      </w:r>
      <w:r w:rsidRPr="00AB0A5A">
        <w:rPr>
          <w:rFonts w:ascii="Tw Cen MT" w:eastAsia="Twentieth Century" w:hAnsi="Tw Cen MT" w:cs="Twentieth Century"/>
          <w:b/>
        </w:rPr>
        <w:t>th</w:t>
      </w:r>
      <w:r w:rsidRPr="00AB0A5A">
        <w:rPr>
          <w:rFonts w:ascii="Tw Cen MT" w:eastAsia="Twentieth Century" w:hAnsi="Tw Cen MT" w:cs="Twentieth Century"/>
          <w:b/>
          <w:color w:val="000000"/>
        </w:rPr>
        <w:t>is Hebrews sermon is to present and lay before the reader the greatness of the person and the work of Christ</w:t>
      </w:r>
      <w:r w:rsidRPr="00AB0A5A">
        <w:rPr>
          <w:rFonts w:ascii="Tw Cen MT" w:eastAsia="Twentieth Century" w:hAnsi="Tw Cen MT" w:cs="Twentieth Century"/>
          <w:b/>
        </w:rPr>
        <w:t xml:space="preserve">, </w:t>
      </w:r>
      <w:r w:rsidRPr="00AB0A5A">
        <w:rPr>
          <w:rFonts w:ascii="Tw Cen MT" w:eastAsia="Twentieth Century" w:hAnsi="Tw Cen MT" w:cs="Twentieth Century"/>
          <w:b/>
          <w:color w:val="000000"/>
        </w:rPr>
        <w:t xml:space="preserve">answering who is Christ </w:t>
      </w:r>
      <w:proofErr w:type="gramStart"/>
      <w:r w:rsidRPr="00AB0A5A">
        <w:rPr>
          <w:rFonts w:ascii="Tw Cen MT" w:eastAsia="Twentieth Century" w:hAnsi="Tw Cen MT" w:cs="Twentieth Century"/>
          <w:b/>
          <w:color w:val="000000"/>
        </w:rPr>
        <w:t>a</w:t>
      </w:r>
      <w:r w:rsidRPr="00AB0A5A">
        <w:rPr>
          <w:rFonts w:ascii="Tw Cen MT" w:eastAsia="Twentieth Century" w:hAnsi="Tw Cen MT" w:cs="Twentieth Century"/>
          <w:b/>
        </w:rPr>
        <w:t xml:space="preserve">nd </w:t>
      </w:r>
      <w:r w:rsidRPr="00AB0A5A">
        <w:rPr>
          <w:rFonts w:ascii="Tw Cen MT" w:eastAsia="Twentieth Century" w:hAnsi="Tw Cen MT" w:cs="Twentieth Century"/>
          <w:b/>
          <w:color w:val="000000"/>
        </w:rPr>
        <w:t xml:space="preserve"> what</w:t>
      </w:r>
      <w:proofErr w:type="gramEnd"/>
      <w:r w:rsidRPr="00AB0A5A">
        <w:rPr>
          <w:rFonts w:ascii="Tw Cen MT" w:eastAsia="Twentieth Century" w:hAnsi="Tw Cen MT" w:cs="Twentieth Century"/>
          <w:b/>
          <w:color w:val="000000"/>
        </w:rPr>
        <w:t xml:space="preserve"> </w:t>
      </w:r>
      <w:r w:rsidRPr="00AB0A5A">
        <w:rPr>
          <w:rFonts w:ascii="Tw Cen MT" w:eastAsia="Twentieth Century" w:hAnsi="Tw Cen MT" w:cs="Twentieth Century"/>
          <w:b/>
        </w:rPr>
        <w:t xml:space="preserve">He has </w:t>
      </w:r>
      <w:r w:rsidRPr="00AB0A5A">
        <w:rPr>
          <w:rFonts w:ascii="Tw Cen MT" w:eastAsia="Twentieth Century" w:hAnsi="Tw Cen MT" w:cs="Twentieth Century"/>
          <w:b/>
          <w:color w:val="000000"/>
        </w:rPr>
        <w:t>done.</w:t>
      </w:r>
    </w:p>
    <w:p w14:paraId="00000008" w14:textId="77777777" w:rsidR="00326000" w:rsidRPr="00AB0A5A" w:rsidRDefault="00326000">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00000009" w14:textId="77777777" w:rsidR="00326000" w:rsidRPr="00AB0A5A" w:rsidRDefault="00000000">
      <w:pPr>
        <w:pBdr>
          <w:top w:val="nil"/>
          <w:left w:val="nil"/>
          <w:bottom w:val="nil"/>
          <w:right w:val="nil"/>
          <w:between w:val="nil"/>
        </w:pBdr>
        <w:spacing w:after="0" w:line="192" w:lineRule="auto"/>
        <w:jc w:val="both"/>
        <w:rPr>
          <w:rFonts w:ascii="Tw Cen MT" w:eastAsia="Twentieth Century" w:hAnsi="Tw Cen MT" w:cs="Twentieth Century"/>
          <w:b/>
          <w:color w:val="000000"/>
        </w:rPr>
      </w:pPr>
      <w:r w:rsidRPr="00AB0A5A">
        <w:rPr>
          <w:rFonts w:ascii="Tw Cen MT" w:eastAsia="Twentieth Century" w:hAnsi="Tw Cen MT" w:cs="Twentieth Century"/>
          <w:b/>
          <w:color w:val="000000"/>
        </w:rPr>
        <w:t>____________ unfolds to us i</w:t>
      </w:r>
      <w:r w:rsidRPr="00AB0A5A">
        <w:rPr>
          <w:rFonts w:ascii="Tw Cen MT" w:eastAsia="Twentieth Century" w:hAnsi="Tw Cen MT" w:cs="Twentieth Century"/>
          <w:b/>
        </w:rPr>
        <w:t xml:space="preserve">n </w:t>
      </w:r>
      <w:r w:rsidRPr="00AB0A5A">
        <w:rPr>
          <w:rFonts w:ascii="Tw Cen MT" w:eastAsia="Twentieth Century" w:hAnsi="Tw Cen MT" w:cs="Twentieth Century"/>
          <w:b/>
          <w:color w:val="000000"/>
        </w:rPr>
        <w:t xml:space="preserve">a series of alternating exposition and exhortation. </w:t>
      </w:r>
    </w:p>
    <w:p w14:paraId="0000000A" w14:textId="77777777" w:rsidR="00326000" w:rsidRPr="00AB0A5A" w:rsidRDefault="00326000">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0000000B"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writer of Hebrews is ____________.</w:t>
      </w:r>
    </w:p>
    <w:p w14:paraId="0000000C"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author of Hebrews assumes that the readers of this book are familiar with the Biblical storyline of the Old Testament – particularly the first ____________ books of the Bible, the Torah.</w:t>
      </w:r>
    </w:p>
    <w:p w14:paraId="0000000D"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The book of Hebrews points us to Christ, shows His superiority, and helps to see how we are to understand the Old Testament in light of the surpassing person and work of ____________.   </w:t>
      </w:r>
    </w:p>
    <w:p w14:paraId="0000000E"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Hebrews had hit a snag in their faith journey and were tempted to take their ____________ off of Jesus.</w:t>
      </w:r>
    </w:p>
    <w:p w14:paraId="0000000F"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The ____________for the tempted, struggling, and lethargic Hebrews is an exalted Jesus, a vision of superior Christ. </w:t>
      </w:r>
    </w:p>
    <w:p w14:paraId="00000010"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Our God is a God who ____________.</w:t>
      </w:r>
    </w:p>
    <w:p w14:paraId="00000011"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is the ____________ and ____________word from God to His people.</w:t>
      </w:r>
    </w:p>
    <w:p w14:paraId="00000012"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gospel story of God’s son, Jesus, coming finally to us is the long awaited ____________ that fulfills all the promises, symbols, and words of God to His people in the Old Testament.</w:t>
      </w:r>
    </w:p>
    <w:p w14:paraId="00000013"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To do business with the father in that time was to do business with the heir, so it is with Jesus and ____________.</w:t>
      </w:r>
    </w:p>
    <w:p w14:paraId="00000014"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is the means, instrument, and vehicle of ____________.</w:t>
      </w:r>
    </w:p>
    <w:p w14:paraId="00000015" w14:textId="0F54F58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Not only does Jesus create – but because He is </w:t>
      </w:r>
      <w:r w:rsidR="00AB0A5A" w:rsidRPr="00AB0A5A">
        <w:rPr>
          <w:rFonts w:ascii="Tw Cen MT" w:eastAsia="Twentieth Century" w:hAnsi="Tw Cen MT" w:cs="Twentieth Century"/>
          <w:b/>
        </w:rPr>
        <w:t>Creator,</w:t>
      </w:r>
      <w:r w:rsidRPr="00AB0A5A">
        <w:rPr>
          <w:rFonts w:ascii="Tw Cen MT" w:eastAsia="Twentieth Century" w:hAnsi="Tw Cen MT" w:cs="Twentieth Century"/>
          <w:b/>
        </w:rPr>
        <w:t xml:space="preserve"> Jesus is also the ____________ and keeper of all things. </w:t>
      </w:r>
    </w:p>
    <w:p w14:paraId="00000016"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Jesus is the visible ____________ of all that God is - the tangible revelation of God come to us. </w:t>
      </w:r>
    </w:p>
    <w:p w14:paraId="00000017" w14:textId="77777777" w:rsidR="00326000" w:rsidRPr="00AB0A5A" w:rsidRDefault="00000000">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God’s last and best word, has achieved what all of the prophets and workings of God had pointed to in the Old Testament and indeed what all people need:  ____________ with God.</w:t>
      </w:r>
    </w:p>
    <w:p w14:paraId="00000018" w14:textId="77777777" w:rsidR="00326000" w:rsidRPr="00AB0A5A" w:rsidRDefault="00326000">
      <w:pPr>
        <w:spacing w:line="192" w:lineRule="auto"/>
        <w:jc w:val="both"/>
        <w:rPr>
          <w:rFonts w:ascii="Tw Cen MT" w:eastAsia="Twentieth Century" w:hAnsi="Tw Cen MT" w:cs="Twentieth Century"/>
          <w:b/>
          <w:sz w:val="21"/>
          <w:szCs w:val="21"/>
        </w:rPr>
      </w:pPr>
    </w:p>
    <w:p w14:paraId="0000001C" w14:textId="71D7E9BB" w:rsidR="00326000" w:rsidRPr="00AB0A5A" w:rsidRDefault="00000000">
      <w:pPr>
        <w:spacing w:line="192" w:lineRule="auto"/>
        <w:jc w:val="both"/>
        <w:rPr>
          <w:rFonts w:ascii="Tw Cen MT" w:eastAsia="Twentieth Century" w:hAnsi="Tw Cen MT" w:cs="Twentieth Century"/>
          <w:sz w:val="21"/>
          <w:szCs w:val="21"/>
        </w:rPr>
      </w:pPr>
      <w:r w:rsidRPr="00AB0A5A">
        <w:rPr>
          <w:rFonts w:ascii="Tw Cen MT" w:eastAsia="Twentieth Century" w:hAnsi="Tw Cen MT" w:cs="Twentieth Century"/>
          <w:sz w:val="21"/>
          <w:szCs w:val="21"/>
        </w:rPr>
        <w:t xml:space="preserve">Blanks: Hebrews; unknown; five; Jesus; eyes; remedy; speaks; best &amp; last; conclusion; God; creation; sustainer; representation; reconciliation; </w:t>
      </w:r>
    </w:p>
    <w:p w14:paraId="0141EFE1" w14:textId="7039E5F3" w:rsidR="00AB0A5A" w:rsidRPr="00AB0A5A" w:rsidRDefault="00AB0A5A" w:rsidP="00AB0A5A">
      <w:pPr>
        <w:spacing w:line="360" w:lineRule="auto"/>
        <w:jc w:val="center"/>
        <w:rPr>
          <w:rFonts w:ascii="Tw Cen MT" w:eastAsia="Twentieth Century" w:hAnsi="Tw Cen MT" w:cstheme="minorHAnsi"/>
          <w:b/>
          <w:sz w:val="36"/>
          <w:szCs w:val="36"/>
        </w:rPr>
      </w:pPr>
      <w:r>
        <w:rPr>
          <w:rFonts w:ascii="Tw Cen MT" w:eastAsia="Twentieth Century" w:hAnsi="Tw Cen MT" w:cstheme="minorHAnsi"/>
          <w:b/>
          <w:sz w:val="36"/>
          <w:szCs w:val="36"/>
        </w:rPr>
        <w:lastRenderedPageBreak/>
        <w:t xml:space="preserve">Congregational Scripture Reading - </w:t>
      </w:r>
      <w:r w:rsidRPr="00AB0A5A">
        <w:rPr>
          <w:rFonts w:ascii="Tw Cen MT" w:eastAsia="Twentieth Century" w:hAnsi="Tw Cen MT" w:cstheme="minorHAnsi"/>
          <w:b/>
          <w:sz w:val="36"/>
          <w:szCs w:val="36"/>
        </w:rPr>
        <w:t>Romans 8: 1-5</w:t>
      </w:r>
    </w:p>
    <w:p w14:paraId="0000001D" w14:textId="0A14093B" w:rsidR="00326000" w:rsidRPr="00AB0A5A" w:rsidRDefault="00AB0A5A" w:rsidP="00AB0A5A">
      <w:pPr>
        <w:spacing w:line="360" w:lineRule="auto"/>
        <w:jc w:val="both"/>
        <w:rPr>
          <w:rFonts w:ascii="Tw Cen MT" w:eastAsia="Twentieth Century" w:hAnsi="Tw Cen MT" w:cstheme="minorHAnsi"/>
          <w:bCs/>
          <w:sz w:val="36"/>
          <w:szCs w:val="36"/>
        </w:rPr>
      </w:pPr>
      <w:r w:rsidRPr="00AB0A5A">
        <w:rPr>
          <w:rFonts w:ascii="Tw Cen MT" w:eastAsia="Twentieth Century" w:hAnsi="Tw Cen MT" w:cstheme="minorHAnsi"/>
          <w:bCs/>
          <w:sz w:val="36"/>
          <w:szCs w:val="36"/>
        </w:rPr>
        <w:t>There is therefore now no condemnation for those who are in Christ Jesus.</w:t>
      </w:r>
      <w:r w:rsidRPr="00AB0A5A">
        <w:rPr>
          <w:rFonts w:ascii="Tw Cen MT" w:eastAsia="Twentieth Century" w:hAnsi="Tw Cen MT" w:cstheme="minorHAnsi"/>
          <w:bCs/>
          <w:sz w:val="36"/>
          <w:szCs w:val="36"/>
        </w:rPr>
        <w:t xml:space="preserve"> </w:t>
      </w:r>
      <w:r w:rsidRPr="00AB0A5A">
        <w:rPr>
          <w:rFonts w:ascii="Tw Cen MT" w:eastAsia="Twentieth Century" w:hAnsi="Tw Cen MT" w:cstheme="minorHAnsi"/>
          <w:bCs/>
          <w:sz w:val="36"/>
          <w:szCs w:val="36"/>
        </w:rPr>
        <w:t>For the law of the Spirit of life has set you free in Christ Jesus from the law of sin and death. </w:t>
      </w:r>
      <w:r w:rsidRPr="00AB0A5A">
        <w:rPr>
          <w:rFonts w:ascii="Tw Cen MT" w:eastAsia="Twentieth Century" w:hAnsi="Tw Cen MT" w:cstheme="minorHAnsi"/>
          <w:bCs/>
          <w:sz w:val="36"/>
          <w:szCs w:val="36"/>
          <w:vertAlign w:val="superscript"/>
        </w:rPr>
        <w:t> </w:t>
      </w:r>
      <w:r w:rsidRPr="00AB0A5A">
        <w:rPr>
          <w:rFonts w:ascii="Tw Cen MT" w:eastAsia="Twentieth Century" w:hAnsi="Tw Cen MT" w:cstheme="minorHAnsi"/>
          <w:bCs/>
          <w:sz w:val="36"/>
          <w:szCs w:val="36"/>
        </w:rPr>
        <w:t>For God has done what the law, weakened by the flesh, could not do. By sending his own Son in the likeness of sinful flesh and for sin,</w:t>
      </w:r>
      <w:r w:rsidRPr="00AB0A5A">
        <w:rPr>
          <w:rFonts w:ascii="Tw Cen MT" w:eastAsia="Twentieth Century" w:hAnsi="Tw Cen MT" w:cstheme="minorHAnsi"/>
          <w:bCs/>
          <w:sz w:val="36"/>
          <w:szCs w:val="36"/>
        </w:rPr>
        <w:t xml:space="preserve"> </w:t>
      </w:r>
      <w:r w:rsidRPr="00AB0A5A">
        <w:rPr>
          <w:rFonts w:ascii="Tw Cen MT" w:eastAsia="Twentieth Century" w:hAnsi="Tw Cen MT" w:cstheme="minorHAnsi"/>
          <w:bCs/>
          <w:sz w:val="36"/>
          <w:szCs w:val="36"/>
        </w:rPr>
        <w:t>he condemned sin in the flesh, in order that the righteous requirement of the law might be fulfilled in us, who walk not according to the flesh but according to the Spirit. </w:t>
      </w:r>
    </w:p>
    <w:p w14:paraId="0000001E" w14:textId="77777777" w:rsidR="00326000" w:rsidRPr="00AB0A5A" w:rsidRDefault="00326000">
      <w:pPr>
        <w:spacing w:line="192" w:lineRule="auto"/>
        <w:jc w:val="both"/>
        <w:rPr>
          <w:rFonts w:ascii="Tw Cen MT" w:eastAsia="Twentieth Century" w:hAnsi="Tw Cen MT" w:cs="Twentieth Century"/>
          <w:b/>
        </w:rPr>
      </w:pPr>
    </w:p>
    <w:p w14:paraId="0000001F" w14:textId="77777777" w:rsidR="00326000" w:rsidRPr="00AB0A5A" w:rsidRDefault="00326000">
      <w:pPr>
        <w:spacing w:line="192" w:lineRule="auto"/>
        <w:jc w:val="both"/>
        <w:rPr>
          <w:rFonts w:ascii="Tw Cen MT" w:eastAsia="Twentieth Century" w:hAnsi="Tw Cen MT" w:cs="Twentieth Century"/>
          <w:b/>
        </w:rPr>
      </w:pPr>
    </w:p>
    <w:p w14:paraId="00000020" w14:textId="77777777" w:rsidR="00326000" w:rsidRPr="00AB0A5A" w:rsidRDefault="00326000">
      <w:pPr>
        <w:spacing w:line="192" w:lineRule="auto"/>
        <w:rPr>
          <w:rFonts w:ascii="Tw Cen MT" w:eastAsia="Twentieth Century" w:hAnsi="Tw Cen MT" w:cs="Twentieth Century"/>
          <w:b/>
        </w:rPr>
      </w:pPr>
    </w:p>
    <w:p w14:paraId="00000021" w14:textId="61E4EB05" w:rsidR="00326000" w:rsidRDefault="00326000">
      <w:pPr>
        <w:rPr>
          <w:rFonts w:ascii="Twentieth Century" w:eastAsia="Twentieth Century" w:hAnsi="Twentieth Century" w:cs="Twentieth Century"/>
          <w:b/>
        </w:rPr>
      </w:pPr>
    </w:p>
    <w:p w14:paraId="2619058C" w14:textId="28F68076" w:rsidR="00AB0A5A" w:rsidRDefault="00AB0A5A">
      <w:pPr>
        <w:rPr>
          <w:rFonts w:ascii="Twentieth Century" w:eastAsia="Twentieth Century" w:hAnsi="Twentieth Century" w:cs="Twentieth Century"/>
          <w:b/>
        </w:rPr>
      </w:pPr>
    </w:p>
    <w:p w14:paraId="13AAF5FA" w14:textId="20AB39C2" w:rsidR="00AB0A5A" w:rsidRDefault="00AB0A5A">
      <w:pPr>
        <w:rPr>
          <w:rFonts w:ascii="Twentieth Century" w:eastAsia="Twentieth Century" w:hAnsi="Twentieth Century" w:cs="Twentieth Century"/>
          <w:b/>
        </w:rPr>
      </w:pPr>
    </w:p>
    <w:p w14:paraId="63D39B52" w14:textId="47FA7C72" w:rsidR="00AB0A5A" w:rsidRDefault="00AB0A5A">
      <w:pPr>
        <w:rPr>
          <w:rFonts w:ascii="Twentieth Century" w:eastAsia="Twentieth Century" w:hAnsi="Twentieth Century" w:cs="Twentieth Century"/>
          <w:b/>
        </w:rPr>
      </w:pPr>
    </w:p>
    <w:p w14:paraId="594099F6" w14:textId="77777777" w:rsidR="00AB0A5A" w:rsidRPr="00AB0A5A" w:rsidRDefault="00AB0A5A" w:rsidP="00AB0A5A">
      <w:pPr>
        <w:pStyle w:val="NoSpacing"/>
        <w:jc w:val="center"/>
        <w:rPr>
          <w:rFonts w:ascii="MV Boli" w:hAnsi="MV Boli" w:cs="MV Boli"/>
          <w:b/>
          <w:bCs/>
          <w:u w:val="single"/>
        </w:rPr>
      </w:pPr>
      <w:r w:rsidRPr="00AB0A5A">
        <w:rPr>
          <w:rFonts w:ascii="MV Boli" w:hAnsi="MV Boli" w:cs="MV Boli"/>
          <w:b/>
          <w:bCs/>
          <w:u w:val="single"/>
        </w:rPr>
        <w:lastRenderedPageBreak/>
        <w:t>SERMON NOTES</w:t>
      </w:r>
    </w:p>
    <w:p w14:paraId="1E5F4B4F" w14:textId="77777777" w:rsidR="00AB0A5A" w:rsidRPr="00AB0A5A" w:rsidRDefault="00AB0A5A" w:rsidP="00AB0A5A">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 xml:space="preserve">Turn Your Eyes Upon Jesus: The Superiority of Christ </w:t>
      </w:r>
      <w:proofErr w:type="gramStart"/>
      <w:r w:rsidRPr="00AB0A5A">
        <w:rPr>
          <w:rFonts w:ascii="Tw Cen MT" w:eastAsia="Twentieth Century" w:hAnsi="Tw Cen MT" w:cs="Twentieth Century"/>
          <w:b/>
          <w:color w:val="000000"/>
        </w:rPr>
        <w:t>In</w:t>
      </w:r>
      <w:proofErr w:type="gramEnd"/>
      <w:r w:rsidRPr="00AB0A5A">
        <w:rPr>
          <w:rFonts w:ascii="Tw Cen MT" w:eastAsia="Twentieth Century" w:hAnsi="Tw Cen MT" w:cs="Twentieth Century"/>
          <w:b/>
          <w:color w:val="000000"/>
        </w:rPr>
        <w:t xml:space="preserve"> All Things</w:t>
      </w:r>
    </w:p>
    <w:p w14:paraId="48D8E07A" w14:textId="77777777" w:rsidR="00AB0A5A" w:rsidRPr="00AB0A5A" w:rsidRDefault="00AB0A5A" w:rsidP="00AB0A5A">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A Sermon Series Through the Book of Hebrews</w:t>
      </w:r>
    </w:p>
    <w:p w14:paraId="43288CCD" w14:textId="77777777" w:rsidR="00AB0A5A" w:rsidRPr="00AB0A5A" w:rsidRDefault="00AB0A5A" w:rsidP="00AB0A5A">
      <w:pPr>
        <w:pBdr>
          <w:top w:val="nil"/>
          <w:left w:val="nil"/>
          <w:bottom w:val="nil"/>
          <w:right w:val="nil"/>
          <w:between w:val="nil"/>
        </w:pBdr>
        <w:spacing w:after="0" w:line="192" w:lineRule="auto"/>
        <w:jc w:val="center"/>
        <w:rPr>
          <w:rFonts w:ascii="MV Boli" w:eastAsia="MV Boli" w:hAnsi="MV Boli" w:cs="MV Boli"/>
          <w:b/>
          <w:color w:val="000000"/>
        </w:rPr>
      </w:pPr>
      <w:r w:rsidRPr="00AB0A5A">
        <w:rPr>
          <w:rFonts w:ascii="MV Boli" w:eastAsia="MV Boli" w:hAnsi="MV Boli" w:cs="MV Boli"/>
          <w:b/>
          <w:color w:val="000000"/>
        </w:rPr>
        <w:t>“God’s Final and Best Word”</w:t>
      </w:r>
    </w:p>
    <w:p w14:paraId="05AE5E35" w14:textId="77777777" w:rsidR="00AB0A5A" w:rsidRPr="00AB0A5A" w:rsidRDefault="00AB0A5A" w:rsidP="00AB0A5A">
      <w:pPr>
        <w:pBdr>
          <w:top w:val="nil"/>
          <w:left w:val="nil"/>
          <w:bottom w:val="nil"/>
          <w:right w:val="nil"/>
          <w:between w:val="nil"/>
        </w:pBdr>
        <w:spacing w:after="0" w:line="192" w:lineRule="auto"/>
        <w:jc w:val="center"/>
        <w:rPr>
          <w:rFonts w:ascii="Tw Cen MT" w:eastAsia="Twentieth Century" w:hAnsi="Tw Cen MT" w:cs="Twentieth Century"/>
          <w:b/>
          <w:color w:val="000000"/>
        </w:rPr>
      </w:pPr>
      <w:r w:rsidRPr="00AB0A5A">
        <w:rPr>
          <w:rFonts w:ascii="Tw Cen MT" w:eastAsia="Twentieth Century" w:hAnsi="Tw Cen MT" w:cs="Twentieth Century"/>
          <w:b/>
          <w:color w:val="000000"/>
        </w:rPr>
        <w:t>Hebrews 1:1-3</w:t>
      </w:r>
    </w:p>
    <w:p w14:paraId="0D60C08B" w14:textId="77777777" w:rsidR="00AB0A5A" w:rsidRPr="00AB0A5A" w:rsidRDefault="00AB0A5A" w:rsidP="00AB0A5A">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53C74B31" w14:textId="77777777" w:rsidR="00AB0A5A" w:rsidRPr="00AB0A5A" w:rsidRDefault="00AB0A5A" w:rsidP="00AB0A5A">
      <w:pPr>
        <w:pBdr>
          <w:top w:val="nil"/>
          <w:left w:val="nil"/>
          <w:bottom w:val="nil"/>
          <w:right w:val="nil"/>
          <w:between w:val="nil"/>
        </w:pBdr>
        <w:spacing w:after="0" w:line="192" w:lineRule="auto"/>
        <w:jc w:val="both"/>
        <w:rPr>
          <w:rFonts w:ascii="Tw Cen MT" w:eastAsia="Twentieth Century" w:hAnsi="Tw Cen MT" w:cs="Twentieth Century"/>
          <w:b/>
          <w:color w:val="000000"/>
        </w:rPr>
      </w:pPr>
      <w:r w:rsidRPr="00AB0A5A">
        <w:rPr>
          <w:rFonts w:ascii="Tw Cen MT" w:eastAsia="Twentieth Century" w:hAnsi="Tw Cen MT" w:cs="Twentieth Century"/>
          <w:b/>
          <w:color w:val="000000"/>
        </w:rPr>
        <w:t xml:space="preserve">Big Idea: The work and aim of the author in </w:t>
      </w:r>
      <w:r w:rsidRPr="00AB0A5A">
        <w:rPr>
          <w:rFonts w:ascii="Tw Cen MT" w:eastAsia="Twentieth Century" w:hAnsi="Tw Cen MT" w:cs="Twentieth Century"/>
          <w:b/>
        </w:rPr>
        <w:t>th</w:t>
      </w:r>
      <w:r w:rsidRPr="00AB0A5A">
        <w:rPr>
          <w:rFonts w:ascii="Tw Cen MT" w:eastAsia="Twentieth Century" w:hAnsi="Tw Cen MT" w:cs="Twentieth Century"/>
          <w:b/>
          <w:color w:val="000000"/>
        </w:rPr>
        <w:t>is Hebrews sermon is to present and lay before the reader the greatness of the person and the work of Christ</w:t>
      </w:r>
      <w:r w:rsidRPr="00AB0A5A">
        <w:rPr>
          <w:rFonts w:ascii="Tw Cen MT" w:eastAsia="Twentieth Century" w:hAnsi="Tw Cen MT" w:cs="Twentieth Century"/>
          <w:b/>
        </w:rPr>
        <w:t xml:space="preserve">, </w:t>
      </w:r>
      <w:r w:rsidRPr="00AB0A5A">
        <w:rPr>
          <w:rFonts w:ascii="Tw Cen MT" w:eastAsia="Twentieth Century" w:hAnsi="Tw Cen MT" w:cs="Twentieth Century"/>
          <w:b/>
          <w:color w:val="000000"/>
        </w:rPr>
        <w:t xml:space="preserve">answering who is Christ </w:t>
      </w:r>
      <w:proofErr w:type="gramStart"/>
      <w:r w:rsidRPr="00AB0A5A">
        <w:rPr>
          <w:rFonts w:ascii="Tw Cen MT" w:eastAsia="Twentieth Century" w:hAnsi="Tw Cen MT" w:cs="Twentieth Century"/>
          <w:b/>
          <w:color w:val="000000"/>
        </w:rPr>
        <w:t>a</w:t>
      </w:r>
      <w:r w:rsidRPr="00AB0A5A">
        <w:rPr>
          <w:rFonts w:ascii="Tw Cen MT" w:eastAsia="Twentieth Century" w:hAnsi="Tw Cen MT" w:cs="Twentieth Century"/>
          <w:b/>
        </w:rPr>
        <w:t xml:space="preserve">nd </w:t>
      </w:r>
      <w:r w:rsidRPr="00AB0A5A">
        <w:rPr>
          <w:rFonts w:ascii="Tw Cen MT" w:eastAsia="Twentieth Century" w:hAnsi="Tw Cen MT" w:cs="Twentieth Century"/>
          <w:b/>
          <w:color w:val="000000"/>
        </w:rPr>
        <w:t xml:space="preserve"> what</w:t>
      </w:r>
      <w:proofErr w:type="gramEnd"/>
      <w:r w:rsidRPr="00AB0A5A">
        <w:rPr>
          <w:rFonts w:ascii="Tw Cen MT" w:eastAsia="Twentieth Century" w:hAnsi="Tw Cen MT" w:cs="Twentieth Century"/>
          <w:b/>
          <w:color w:val="000000"/>
        </w:rPr>
        <w:t xml:space="preserve"> </w:t>
      </w:r>
      <w:r w:rsidRPr="00AB0A5A">
        <w:rPr>
          <w:rFonts w:ascii="Tw Cen MT" w:eastAsia="Twentieth Century" w:hAnsi="Tw Cen MT" w:cs="Twentieth Century"/>
          <w:b/>
        </w:rPr>
        <w:t xml:space="preserve">He has </w:t>
      </w:r>
      <w:r w:rsidRPr="00AB0A5A">
        <w:rPr>
          <w:rFonts w:ascii="Tw Cen MT" w:eastAsia="Twentieth Century" w:hAnsi="Tw Cen MT" w:cs="Twentieth Century"/>
          <w:b/>
          <w:color w:val="000000"/>
        </w:rPr>
        <w:t>done.</w:t>
      </w:r>
    </w:p>
    <w:p w14:paraId="1F9C8792" w14:textId="77777777" w:rsidR="00AB0A5A" w:rsidRPr="00AB0A5A" w:rsidRDefault="00AB0A5A" w:rsidP="00AB0A5A">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5309ADAD" w14:textId="77777777" w:rsidR="00AB0A5A" w:rsidRPr="00AB0A5A" w:rsidRDefault="00AB0A5A" w:rsidP="00AB0A5A">
      <w:pPr>
        <w:pBdr>
          <w:top w:val="nil"/>
          <w:left w:val="nil"/>
          <w:bottom w:val="nil"/>
          <w:right w:val="nil"/>
          <w:between w:val="nil"/>
        </w:pBdr>
        <w:spacing w:after="0" w:line="192" w:lineRule="auto"/>
        <w:jc w:val="both"/>
        <w:rPr>
          <w:rFonts w:ascii="Tw Cen MT" w:eastAsia="Twentieth Century" w:hAnsi="Tw Cen MT" w:cs="Twentieth Century"/>
          <w:b/>
          <w:color w:val="000000"/>
        </w:rPr>
      </w:pPr>
      <w:r w:rsidRPr="00AB0A5A">
        <w:rPr>
          <w:rFonts w:ascii="Tw Cen MT" w:eastAsia="Twentieth Century" w:hAnsi="Tw Cen MT" w:cs="Twentieth Century"/>
          <w:b/>
          <w:color w:val="000000"/>
        </w:rPr>
        <w:t>____________ unfolds to us i</w:t>
      </w:r>
      <w:r w:rsidRPr="00AB0A5A">
        <w:rPr>
          <w:rFonts w:ascii="Tw Cen MT" w:eastAsia="Twentieth Century" w:hAnsi="Tw Cen MT" w:cs="Twentieth Century"/>
          <w:b/>
        </w:rPr>
        <w:t xml:space="preserve">n </w:t>
      </w:r>
      <w:r w:rsidRPr="00AB0A5A">
        <w:rPr>
          <w:rFonts w:ascii="Tw Cen MT" w:eastAsia="Twentieth Century" w:hAnsi="Tw Cen MT" w:cs="Twentieth Century"/>
          <w:b/>
          <w:color w:val="000000"/>
        </w:rPr>
        <w:t xml:space="preserve">a series of alternating exposition and exhortation. </w:t>
      </w:r>
    </w:p>
    <w:p w14:paraId="3558A42F" w14:textId="77777777" w:rsidR="00AB0A5A" w:rsidRPr="00AB0A5A" w:rsidRDefault="00AB0A5A" w:rsidP="00AB0A5A">
      <w:pPr>
        <w:pBdr>
          <w:top w:val="nil"/>
          <w:left w:val="nil"/>
          <w:bottom w:val="nil"/>
          <w:right w:val="nil"/>
          <w:between w:val="nil"/>
        </w:pBdr>
        <w:spacing w:after="0" w:line="192" w:lineRule="auto"/>
        <w:jc w:val="both"/>
        <w:rPr>
          <w:rFonts w:ascii="Tw Cen MT" w:eastAsia="Twentieth Century" w:hAnsi="Tw Cen MT" w:cs="Twentieth Century"/>
          <w:b/>
          <w:color w:val="000000"/>
        </w:rPr>
      </w:pPr>
    </w:p>
    <w:p w14:paraId="249F6CDA"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writer of Hebrews is ____________.</w:t>
      </w:r>
    </w:p>
    <w:p w14:paraId="131FAF81"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author of Hebrews assumes that the readers of this book are familiar with the Biblical storyline of the Old Testament – particularly the first ____________ books of the Bible, the Torah.</w:t>
      </w:r>
    </w:p>
    <w:p w14:paraId="419CA634"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The book of Hebrews points us to Christ, shows His superiority, and helps to see how we are to understand the Old Testament in light of the surpassing person and work of ____________.   </w:t>
      </w:r>
    </w:p>
    <w:p w14:paraId="31A0F787"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Hebrews had hit a snag in their faith journey and were tempted to take their ____________ off of Jesus.</w:t>
      </w:r>
    </w:p>
    <w:p w14:paraId="0744B955"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The ____________for the tempted, struggling, and lethargic Hebrews is an exalted Jesus, a vision of superior Christ. </w:t>
      </w:r>
    </w:p>
    <w:p w14:paraId="7286A9B3"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Our God is a God who ____________.</w:t>
      </w:r>
    </w:p>
    <w:p w14:paraId="33291E3B"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is the ____________ and ____________word from God to His people.</w:t>
      </w:r>
    </w:p>
    <w:p w14:paraId="4B798DFB"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The gospel story of God’s son, Jesus, coming finally to us is the long awaited ____________ that fulfills all the promises, symbols, and words of God to His people in the Old Testament.</w:t>
      </w:r>
    </w:p>
    <w:p w14:paraId="1148BA24"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To do business with the father in that time was to do business with the heir, so it is with Jesus and ____________.</w:t>
      </w:r>
    </w:p>
    <w:p w14:paraId="2E19B665"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is the means, instrument, and vehicle of ____________.</w:t>
      </w:r>
    </w:p>
    <w:p w14:paraId="2B7706D3"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Not only does Jesus create – but because He is Creator, Jesus is also the ____________ and keeper of all things. </w:t>
      </w:r>
    </w:p>
    <w:p w14:paraId="104DA718"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 xml:space="preserve">Jesus is the visible ____________ of all that God is - the tangible revelation of God come to us. </w:t>
      </w:r>
    </w:p>
    <w:p w14:paraId="0E10006A" w14:textId="77777777" w:rsidR="00AB0A5A" w:rsidRPr="00AB0A5A" w:rsidRDefault="00AB0A5A" w:rsidP="00AB0A5A">
      <w:pPr>
        <w:spacing w:line="192" w:lineRule="auto"/>
        <w:jc w:val="both"/>
        <w:rPr>
          <w:rFonts w:ascii="Tw Cen MT" w:eastAsia="Twentieth Century" w:hAnsi="Tw Cen MT" w:cs="Twentieth Century"/>
          <w:b/>
        </w:rPr>
      </w:pPr>
      <w:r w:rsidRPr="00AB0A5A">
        <w:rPr>
          <w:rFonts w:ascii="Tw Cen MT" w:eastAsia="Twentieth Century" w:hAnsi="Tw Cen MT" w:cs="Twentieth Century"/>
          <w:b/>
        </w:rPr>
        <w:t>Jesus, God’s last and best word, has achieved what all of the prophets and workings of God had pointed to in the Old Testament and indeed what all people need:  ____________ with God.</w:t>
      </w:r>
    </w:p>
    <w:p w14:paraId="16EC9AEF" w14:textId="77777777" w:rsidR="00AB0A5A" w:rsidRPr="00AB0A5A" w:rsidRDefault="00AB0A5A" w:rsidP="00AB0A5A">
      <w:pPr>
        <w:spacing w:line="192" w:lineRule="auto"/>
        <w:jc w:val="both"/>
        <w:rPr>
          <w:rFonts w:ascii="Tw Cen MT" w:eastAsia="Twentieth Century" w:hAnsi="Tw Cen MT" w:cs="Twentieth Century"/>
          <w:b/>
          <w:sz w:val="21"/>
          <w:szCs w:val="21"/>
        </w:rPr>
      </w:pPr>
    </w:p>
    <w:p w14:paraId="0E006DB0" w14:textId="77777777" w:rsidR="00AB0A5A" w:rsidRPr="00AB0A5A" w:rsidRDefault="00AB0A5A" w:rsidP="00AB0A5A">
      <w:pPr>
        <w:spacing w:line="192" w:lineRule="auto"/>
        <w:jc w:val="both"/>
        <w:rPr>
          <w:rFonts w:ascii="Tw Cen MT" w:eastAsia="Twentieth Century" w:hAnsi="Tw Cen MT" w:cs="Twentieth Century"/>
          <w:sz w:val="21"/>
          <w:szCs w:val="21"/>
        </w:rPr>
      </w:pPr>
      <w:r w:rsidRPr="00AB0A5A">
        <w:rPr>
          <w:rFonts w:ascii="Tw Cen MT" w:eastAsia="Twentieth Century" w:hAnsi="Tw Cen MT" w:cs="Twentieth Century"/>
          <w:sz w:val="21"/>
          <w:szCs w:val="21"/>
        </w:rPr>
        <w:t xml:space="preserve">Blanks: Hebrews; unknown; five; Jesus; eyes; remedy; speaks; best &amp; last; conclusion; God; creation; sustainer; representation; reconciliation; </w:t>
      </w:r>
    </w:p>
    <w:p w14:paraId="1ACAABCA" w14:textId="77777777" w:rsidR="00AB0A5A" w:rsidRPr="00AB0A5A" w:rsidRDefault="00AB0A5A" w:rsidP="00AB0A5A">
      <w:pPr>
        <w:spacing w:line="360" w:lineRule="auto"/>
        <w:jc w:val="center"/>
        <w:rPr>
          <w:rFonts w:ascii="Tw Cen MT" w:eastAsia="Twentieth Century" w:hAnsi="Tw Cen MT" w:cstheme="minorHAnsi"/>
          <w:b/>
          <w:sz w:val="36"/>
          <w:szCs w:val="36"/>
        </w:rPr>
      </w:pPr>
      <w:r>
        <w:rPr>
          <w:rFonts w:ascii="Tw Cen MT" w:eastAsia="Twentieth Century" w:hAnsi="Tw Cen MT" w:cstheme="minorHAnsi"/>
          <w:b/>
          <w:sz w:val="36"/>
          <w:szCs w:val="36"/>
        </w:rPr>
        <w:lastRenderedPageBreak/>
        <w:t xml:space="preserve">Congregational Scripture Reading - </w:t>
      </w:r>
      <w:r w:rsidRPr="00AB0A5A">
        <w:rPr>
          <w:rFonts w:ascii="Tw Cen MT" w:eastAsia="Twentieth Century" w:hAnsi="Tw Cen MT" w:cstheme="minorHAnsi"/>
          <w:b/>
          <w:sz w:val="36"/>
          <w:szCs w:val="36"/>
        </w:rPr>
        <w:t>Romans 8: 1-5</w:t>
      </w:r>
    </w:p>
    <w:p w14:paraId="6C2D1F20" w14:textId="77777777" w:rsidR="00AB0A5A" w:rsidRPr="00AB0A5A" w:rsidRDefault="00AB0A5A" w:rsidP="00AB0A5A">
      <w:pPr>
        <w:spacing w:line="360" w:lineRule="auto"/>
        <w:jc w:val="both"/>
        <w:rPr>
          <w:rFonts w:ascii="Tw Cen MT" w:eastAsia="Twentieth Century" w:hAnsi="Tw Cen MT" w:cstheme="minorHAnsi"/>
          <w:bCs/>
          <w:sz w:val="36"/>
          <w:szCs w:val="36"/>
        </w:rPr>
      </w:pPr>
      <w:r w:rsidRPr="00AB0A5A">
        <w:rPr>
          <w:rFonts w:ascii="Tw Cen MT" w:eastAsia="Twentieth Century" w:hAnsi="Tw Cen MT" w:cstheme="minorHAnsi"/>
          <w:bCs/>
          <w:sz w:val="36"/>
          <w:szCs w:val="36"/>
        </w:rPr>
        <w:t>There is therefore now no condemnation for those who are in Christ Jesus. For the law of the Spirit of life has set you free in Christ Jesus from the law of sin and death. </w:t>
      </w:r>
      <w:r w:rsidRPr="00AB0A5A">
        <w:rPr>
          <w:rFonts w:ascii="Tw Cen MT" w:eastAsia="Twentieth Century" w:hAnsi="Tw Cen MT" w:cstheme="minorHAnsi"/>
          <w:bCs/>
          <w:sz w:val="36"/>
          <w:szCs w:val="36"/>
          <w:vertAlign w:val="superscript"/>
        </w:rPr>
        <w:t> </w:t>
      </w:r>
      <w:r w:rsidRPr="00AB0A5A">
        <w:rPr>
          <w:rFonts w:ascii="Tw Cen MT" w:eastAsia="Twentieth Century" w:hAnsi="Tw Cen MT" w:cstheme="minorHAnsi"/>
          <w:bCs/>
          <w:sz w:val="36"/>
          <w:szCs w:val="36"/>
        </w:rPr>
        <w:t>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 </w:t>
      </w:r>
    </w:p>
    <w:p w14:paraId="6F84EB37" w14:textId="77777777" w:rsidR="00AB0A5A" w:rsidRDefault="00AB0A5A">
      <w:pPr>
        <w:rPr>
          <w:rFonts w:ascii="Twentieth Century" w:eastAsia="Twentieth Century" w:hAnsi="Twentieth Century" w:cs="Twentieth Century"/>
          <w:b/>
        </w:rPr>
      </w:pPr>
    </w:p>
    <w:sectPr w:rsidR="00AB0A5A">
      <w:pgSz w:w="792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Tw Cen MT">
    <w:altName w:val="Calibri"/>
    <w:charset w:val="00"/>
    <w:family w:val="swiss"/>
    <w:pitch w:val="variable"/>
    <w:sig w:usb0="00000007" w:usb1="00000000" w:usb2="00000000" w:usb3="00000000" w:csb0="00000003" w:csb1="00000000"/>
  </w:font>
  <w:font w:name="Twentieth Centur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00"/>
    <w:rsid w:val="00326000"/>
    <w:rsid w:val="00AB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DB71"/>
  <w15:docId w15:val="{8D676FE7-3D0A-4BA6-B554-D40C525C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742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42016"/>
  </w:style>
  <w:style w:type="character" w:customStyle="1" w:styleId="normaltextrun">
    <w:name w:val="normaltextrun"/>
    <w:basedOn w:val="DefaultParagraphFont"/>
    <w:rsid w:val="007420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AB0A5A"/>
    <w:pPr>
      <w:spacing w:after="0" w:line="240" w:lineRule="auto"/>
    </w:pPr>
  </w:style>
  <w:style w:type="character" w:styleId="Hyperlink">
    <w:name w:val="Hyperlink"/>
    <w:basedOn w:val="DefaultParagraphFont"/>
    <w:uiPriority w:val="99"/>
    <w:unhideWhenUsed/>
    <w:rsid w:val="00AB0A5A"/>
    <w:rPr>
      <w:color w:val="0563C1" w:themeColor="hyperlink"/>
      <w:u w:val="single"/>
    </w:rPr>
  </w:style>
  <w:style w:type="character" w:styleId="UnresolvedMention">
    <w:name w:val="Unresolved Mention"/>
    <w:basedOn w:val="DefaultParagraphFont"/>
    <w:uiPriority w:val="99"/>
    <w:semiHidden/>
    <w:unhideWhenUsed/>
    <w:rsid w:val="00AB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r/JbmVkPNdf6PBU5PP4AJ9J0Q==">AMUW2mWVNmUVtqcM33Tcuk88jb8Mggn1IZe43ODwH2dbml/ayJ3UQ5/dr6e9Eg64MID+LUtpQEwTXrvLZ4UNR6b88U1fHcPhzR7/5iY18BnjVO3HjA4ZKC4Athq9P/yClfTnRLtGVE9A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dc:creator>
  <cp:lastModifiedBy>Chance</cp:lastModifiedBy>
  <cp:revision>2</cp:revision>
  <cp:lastPrinted>2022-10-27T18:16:00Z</cp:lastPrinted>
  <dcterms:created xsi:type="dcterms:W3CDTF">2022-10-27T18:17:00Z</dcterms:created>
  <dcterms:modified xsi:type="dcterms:W3CDTF">2022-10-27T18:17:00Z</dcterms:modified>
</cp:coreProperties>
</file>